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083DA" w14:textId="3032E0A6" w:rsidR="00A131F3" w:rsidRPr="006A0D7C" w:rsidRDefault="00A131F3" w:rsidP="00A131F3">
      <w:pPr>
        <w:pStyle w:val="FP"/>
        <w:tabs>
          <w:tab w:val="left" w:pos="567"/>
        </w:tabs>
        <w:rPr>
          <w:rFonts w:ascii="Arial" w:hAnsi="Arial" w:cs="Arial"/>
          <w:b/>
          <w:bCs/>
          <w:sz w:val="24"/>
          <w:szCs w:val="24"/>
        </w:rPr>
      </w:pPr>
      <w:r w:rsidRPr="006A0D7C">
        <w:rPr>
          <w:rFonts w:ascii="Arial" w:hAnsi="Arial" w:cs="Arial"/>
          <w:b/>
          <w:sz w:val="24"/>
          <w:szCs w:val="24"/>
        </w:rPr>
        <w:t>3GPP TSG RAN Meeting #10</w:t>
      </w:r>
      <w:r w:rsidR="00DB61EA">
        <w:rPr>
          <w:rFonts w:ascii="Arial" w:eastAsiaTheme="minorEastAsia" w:hAnsi="Arial" w:cs="Arial"/>
          <w:b/>
          <w:sz w:val="24"/>
          <w:szCs w:val="24"/>
          <w:lang w:eastAsia="zh-CN"/>
        </w:rPr>
        <w:t>8</w:t>
      </w:r>
      <w:r w:rsidRPr="006A0D7C">
        <w:tab/>
      </w:r>
      <w:r w:rsidRPr="006A0D7C">
        <w:tab/>
      </w:r>
      <w:r w:rsidRPr="006A0D7C">
        <w:tab/>
      </w:r>
      <w:r w:rsidRPr="006A0D7C">
        <w:tab/>
      </w:r>
      <w:r w:rsidRPr="006A0D7C">
        <w:tab/>
      </w:r>
      <w:r w:rsidRPr="006A0D7C">
        <w:tab/>
      </w:r>
      <w:r w:rsidRPr="006A0D7C">
        <w:rPr>
          <w:rFonts w:hint="eastAsia"/>
          <w:lang w:eastAsia="zh-CN"/>
        </w:rPr>
        <w:t xml:space="preserve">              </w:t>
      </w:r>
      <w:r w:rsidRPr="006A0D7C">
        <w:rPr>
          <w:rFonts w:ascii="Arial" w:hAnsi="Arial" w:cs="Arial"/>
          <w:b/>
          <w:bCs/>
          <w:sz w:val="24"/>
          <w:szCs w:val="24"/>
        </w:rPr>
        <w:t xml:space="preserve"> </w:t>
      </w:r>
      <w:r w:rsidRPr="006A0D7C">
        <w:rPr>
          <w:rFonts w:ascii="Arial" w:eastAsiaTheme="minorEastAsia" w:hAnsi="Arial" w:cs="Arial" w:hint="eastAsia"/>
          <w:b/>
          <w:bCs/>
          <w:sz w:val="24"/>
          <w:szCs w:val="24"/>
          <w:lang w:eastAsia="zh-CN"/>
        </w:rPr>
        <w:t xml:space="preserve">         </w:t>
      </w:r>
      <w:r w:rsidR="007234DF">
        <w:rPr>
          <w:rFonts w:ascii="Arial" w:eastAsiaTheme="minorEastAsia" w:hAnsi="Arial" w:cs="Arial"/>
          <w:b/>
          <w:bCs/>
          <w:sz w:val="24"/>
          <w:szCs w:val="24"/>
          <w:lang w:eastAsia="zh-CN"/>
        </w:rPr>
        <w:t xml:space="preserve">                    </w:t>
      </w:r>
      <w:r w:rsidRPr="006A0D7C">
        <w:rPr>
          <w:rFonts w:ascii="Arial" w:hAnsi="Arial" w:cs="Arial"/>
          <w:b/>
          <w:bCs/>
          <w:sz w:val="24"/>
          <w:szCs w:val="24"/>
        </w:rPr>
        <w:t>RP-2</w:t>
      </w:r>
      <w:r w:rsidR="00E82C75">
        <w:rPr>
          <w:rFonts w:ascii="Arial" w:hAnsi="Arial" w:cs="Arial"/>
          <w:b/>
          <w:bCs/>
          <w:sz w:val="24"/>
          <w:szCs w:val="24"/>
        </w:rPr>
        <w:t>5</w:t>
      </w:r>
      <w:r w:rsidR="009D7675">
        <w:rPr>
          <w:rFonts w:ascii="Arial" w:hAnsi="Arial" w:cs="Arial"/>
          <w:b/>
          <w:bCs/>
          <w:sz w:val="24"/>
          <w:szCs w:val="24"/>
        </w:rPr>
        <w:t>1290</w:t>
      </w:r>
    </w:p>
    <w:p w14:paraId="016049EC" w14:textId="4A1C8C7F" w:rsidR="00A131F3" w:rsidRPr="00A131F3" w:rsidRDefault="00135D42" w:rsidP="002E5748">
      <w:pPr>
        <w:keepLines/>
        <w:rPr>
          <w:rFonts w:ascii="Arial" w:eastAsiaTheme="minorEastAsia" w:hAnsi="Arial" w:cs="Arial"/>
          <w:b/>
          <w:sz w:val="24"/>
          <w:szCs w:val="24"/>
          <w:lang w:eastAsia="zh-CN"/>
        </w:rPr>
      </w:pPr>
      <w:bookmarkStart w:id="0" w:name="OLE_LINK36"/>
      <w:r w:rsidRPr="00135D42">
        <w:rPr>
          <w:rFonts w:ascii="Arial" w:hAnsi="Arial" w:cs="Arial"/>
          <w:b/>
          <w:sz w:val="24"/>
          <w:szCs w:val="24"/>
        </w:rPr>
        <w:t xml:space="preserve">Prague, Czech Republic, June 9-13, 2025 </w:t>
      </w:r>
      <w:r w:rsidR="00A131F3" w:rsidRPr="00504353">
        <w:t xml:space="preserve"> </w:t>
      </w:r>
      <w:r w:rsidR="00A131F3">
        <w:rPr>
          <w:rFonts w:hint="eastAsia"/>
          <w:lang w:eastAsia="zh-CN"/>
        </w:rPr>
        <w:t xml:space="preserve">   </w:t>
      </w:r>
      <w:bookmarkEnd w:id="0"/>
      <w:r w:rsidR="00A131F3">
        <w:rPr>
          <w:rFonts w:hint="eastAsia"/>
          <w:lang w:eastAsia="zh-CN"/>
        </w:rPr>
        <w:t xml:space="preserve"> </w:t>
      </w:r>
      <w:r>
        <w:rPr>
          <w:lang w:eastAsia="zh-CN"/>
        </w:rPr>
        <w:t xml:space="preserve"> </w:t>
      </w:r>
      <w:r w:rsidR="00A131F3">
        <w:rPr>
          <w:rFonts w:hint="eastAsia"/>
          <w:lang w:eastAsia="zh-CN"/>
        </w:rPr>
        <w:t xml:space="preserve">                                       </w:t>
      </w:r>
    </w:p>
    <w:p w14:paraId="5C2F7631" w14:textId="77777777" w:rsidR="00AA2E27" w:rsidRDefault="003B7938">
      <w:pPr>
        <w:pStyle w:val="2"/>
        <w:jc w:val="center"/>
        <w:rPr>
          <w:u w:val="single"/>
        </w:rPr>
      </w:pPr>
      <w:r>
        <w:rPr>
          <w:u w:val="single"/>
        </w:rPr>
        <w:t>Status Report to TSG</w:t>
      </w:r>
    </w:p>
    <w:p w14:paraId="23D60FA4" w14:textId="26C885D4" w:rsidR="00AA2E27" w:rsidRPr="00C823DB" w:rsidRDefault="003B793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B7B16">
        <w:rPr>
          <w:rFonts w:ascii="Arial" w:eastAsia="Batang" w:hAnsi="Arial"/>
          <w:b/>
          <w:lang w:eastAsia="zh-CN"/>
        </w:rPr>
        <w:t>10</w:t>
      </w:r>
      <w:r>
        <w:rPr>
          <w:rFonts w:ascii="Arial" w:eastAsia="Batang" w:hAnsi="Arial"/>
          <w:b/>
          <w:lang w:eastAsia="zh-CN"/>
        </w:rPr>
        <w:t>.</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F6068C">
        <w:rPr>
          <w:rFonts w:ascii="Arial" w:eastAsiaTheme="minorEastAsia" w:hAnsi="Arial"/>
          <w:b/>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3B7938">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63458EAD" w:rsidR="00AA2E27" w:rsidRDefault="003839CB" w:rsidP="00211D08">
            <w:pPr>
              <w:tabs>
                <w:tab w:val="left" w:pos="2127"/>
              </w:tabs>
              <w:overflowPunct/>
              <w:autoSpaceDE/>
              <w:autoSpaceDN/>
              <w:adjustRightInd/>
              <w:spacing w:after="0"/>
              <w:textAlignment w:val="auto"/>
              <w:outlineLvl w:val="0"/>
              <w:rPr>
                <w:rFonts w:ascii="Arial" w:eastAsiaTheme="minorEastAsia" w:hAnsi="Arial" w:cs="Arial"/>
              </w:rPr>
            </w:pPr>
            <w:r w:rsidRPr="003839CB">
              <w:rPr>
                <w:rFonts w:ascii="Arial" w:eastAsia="Batang" w:hAnsi="Arial" w:cs="Arial"/>
                <w:lang w:eastAsia="zh-CN"/>
              </w:rPr>
              <w:t>Introduction of another IoT-NTN S-band (MSS band 2000-2020 MHz UL and 2180-2200 MHz DL)</w:t>
            </w:r>
          </w:p>
        </w:tc>
      </w:tr>
      <w:tr w:rsidR="00AA2E27" w14:paraId="248B3824" w14:textId="77777777">
        <w:tc>
          <w:tcPr>
            <w:tcW w:w="2436" w:type="dxa"/>
            <w:shd w:val="clear" w:color="auto" w:fill="auto"/>
          </w:tcPr>
          <w:p w14:paraId="28E20F97" w14:textId="77777777" w:rsidR="00AA2E27" w:rsidRDefault="003B7938">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3B793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3B7938">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3B793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3B793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3B7938">
            <w:pPr>
              <w:tabs>
                <w:tab w:val="left" w:pos="567"/>
              </w:tabs>
              <w:spacing w:after="0"/>
              <w:rPr>
                <w:rFonts w:ascii="Arial" w:hAnsi="Arial" w:cs="Arial"/>
              </w:rPr>
            </w:pPr>
            <w:r>
              <w:rPr>
                <w:rFonts w:ascii="Arial" w:hAnsi="Arial" w:cs="Arial"/>
              </w:rPr>
              <w:t>Performance part:</w:t>
            </w:r>
          </w:p>
          <w:p w14:paraId="45AB40F9" w14:textId="6CD30B07" w:rsidR="00AA2E27" w:rsidRPr="00053DC6"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Yes</w:t>
            </w:r>
          </w:p>
        </w:tc>
        <w:tc>
          <w:tcPr>
            <w:tcW w:w="1653" w:type="dxa"/>
          </w:tcPr>
          <w:p w14:paraId="55E86BF2" w14:textId="77777777" w:rsidR="00AA2E27" w:rsidRDefault="003B7938">
            <w:pPr>
              <w:tabs>
                <w:tab w:val="left" w:pos="567"/>
              </w:tabs>
              <w:spacing w:after="0"/>
              <w:rPr>
                <w:rFonts w:ascii="Arial" w:hAnsi="Arial" w:cs="Arial"/>
              </w:rPr>
            </w:pPr>
            <w:r>
              <w:rPr>
                <w:rFonts w:ascii="Arial" w:hAnsi="Arial" w:cs="Arial"/>
              </w:rPr>
              <w:t>Testing part:</w:t>
            </w:r>
          </w:p>
          <w:p w14:paraId="5081F46F" w14:textId="77777777" w:rsidR="00AA2E27" w:rsidRDefault="003B7938">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3B7938">
            <w:pPr>
              <w:tabs>
                <w:tab w:val="left" w:pos="567"/>
              </w:tabs>
              <w:spacing w:after="0"/>
              <w:rPr>
                <w:rFonts w:ascii="Arial" w:hAnsi="Arial" w:cs="Arial"/>
              </w:rPr>
            </w:pPr>
            <w:r>
              <w:rPr>
                <w:rFonts w:ascii="Arial" w:hAnsi="Arial" w:cs="Arial"/>
              </w:rPr>
              <w:t>Acronym</w:t>
            </w:r>
          </w:p>
        </w:tc>
        <w:tc>
          <w:tcPr>
            <w:tcW w:w="7650" w:type="dxa"/>
            <w:gridSpan w:val="5"/>
          </w:tcPr>
          <w:p w14:paraId="672A2CDC" w14:textId="1BB434FE" w:rsidR="00AA2E27" w:rsidRDefault="003839CB">
            <w:pPr>
              <w:tabs>
                <w:tab w:val="left" w:pos="567"/>
              </w:tabs>
              <w:spacing w:after="0"/>
              <w:rPr>
                <w:rFonts w:ascii="Arial" w:hAnsi="Arial" w:cs="Arial"/>
              </w:rPr>
            </w:pPr>
            <w:bookmarkStart w:id="1" w:name="OLE_LINK20"/>
            <w:proofErr w:type="spellStart"/>
            <w:r>
              <w:rPr>
                <w:rFonts w:ascii="Arial" w:hAnsi="Arial" w:cs="Arial"/>
              </w:rPr>
              <w:t>IoT_NTN_FDD_S_band</w:t>
            </w:r>
            <w:bookmarkEnd w:id="1"/>
            <w:proofErr w:type="spellEnd"/>
          </w:p>
        </w:tc>
      </w:tr>
      <w:tr w:rsidR="00AA2E27" w14:paraId="4F4D7DC6" w14:textId="77777777">
        <w:tc>
          <w:tcPr>
            <w:tcW w:w="2436" w:type="dxa"/>
          </w:tcPr>
          <w:p w14:paraId="4327AD11" w14:textId="77777777" w:rsidR="00AA2E27" w:rsidRDefault="003B7938">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5D1496D1" w:rsidR="00AA2E27" w:rsidRDefault="00211D08">
            <w:pPr>
              <w:tabs>
                <w:tab w:val="left" w:pos="567"/>
              </w:tabs>
              <w:spacing w:after="0"/>
              <w:rPr>
                <w:rFonts w:ascii="Arial" w:eastAsiaTheme="minorEastAsia" w:hAnsi="Arial" w:cs="Arial"/>
                <w:lang w:eastAsia="zh-CN"/>
              </w:rPr>
            </w:pPr>
            <w:bookmarkStart w:id="2" w:name="OLE_LINK166"/>
            <w:r w:rsidRPr="00211D08">
              <w:rPr>
                <w:rFonts w:ascii="Arial" w:hAnsi="Arial" w:cs="Arial"/>
              </w:rPr>
              <w:t>10401</w:t>
            </w:r>
            <w:r w:rsidR="003839CB">
              <w:rPr>
                <w:rFonts w:ascii="Arial" w:hAnsi="Arial" w:cs="Arial"/>
              </w:rPr>
              <w:t>30</w:t>
            </w:r>
            <w:bookmarkEnd w:id="2"/>
          </w:p>
        </w:tc>
      </w:tr>
      <w:tr w:rsidR="00AA2E27" w14:paraId="4F339164" w14:textId="77777777">
        <w:tc>
          <w:tcPr>
            <w:tcW w:w="2436" w:type="dxa"/>
          </w:tcPr>
          <w:p w14:paraId="6ADEEE3E" w14:textId="77777777" w:rsidR="00AA2E27" w:rsidRDefault="003B79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09A9099E" w:rsidR="008E2B66" w:rsidRDefault="008E2B66">
            <w:pPr>
              <w:tabs>
                <w:tab w:val="left" w:pos="567"/>
              </w:tabs>
              <w:spacing w:after="0"/>
              <w:rPr>
                <w:rFonts w:ascii="Arial" w:hAnsi="Arial" w:cs="Arial"/>
              </w:rPr>
            </w:pPr>
            <w:bookmarkStart w:id="3" w:name="OLE_LINK29"/>
            <w:r>
              <w:rPr>
                <w:rFonts w:ascii="Arial" w:hAnsi="Arial" w:cs="Arial"/>
              </w:rPr>
              <w:t>RP-2</w:t>
            </w:r>
            <w:bookmarkEnd w:id="3"/>
            <w:r w:rsidR="0062629D">
              <w:rPr>
                <w:rFonts w:ascii="Arial" w:hAnsi="Arial" w:cs="Arial"/>
              </w:rPr>
              <w:t>50474</w:t>
            </w:r>
          </w:p>
        </w:tc>
      </w:tr>
      <w:tr w:rsidR="008E2B66" w14:paraId="3347F114" w14:textId="77777777">
        <w:tc>
          <w:tcPr>
            <w:tcW w:w="2436" w:type="dxa"/>
          </w:tcPr>
          <w:p w14:paraId="085D7BE7" w14:textId="77777777" w:rsidR="008E2B66" w:rsidRDefault="008E2B66" w:rsidP="008E2B66">
            <w:pPr>
              <w:tabs>
                <w:tab w:val="left" w:pos="567"/>
              </w:tabs>
              <w:spacing w:after="0"/>
              <w:rPr>
                <w:rFonts w:ascii="Arial" w:hAnsi="Arial" w:cs="Arial"/>
                <w:b/>
              </w:rPr>
            </w:pPr>
            <w:bookmarkStart w:id="4" w:name="OLE_LINK26"/>
            <w:r>
              <w:rPr>
                <w:rFonts w:ascii="Arial" w:hAnsi="Arial" w:cs="Arial"/>
                <w:b/>
              </w:rPr>
              <w:t>Target Completion Date</w:t>
            </w:r>
          </w:p>
          <w:p w14:paraId="056706D7" w14:textId="77777777" w:rsidR="008E2B66" w:rsidRDefault="008E2B66" w:rsidP="008E2B66">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0D5C6C0"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Study Item: </w:t>
            </w:r>
          </w:p>
          <w:p w14:paraId="6F00FFC5" w14:textId="34368520" w:rsidR="008E2B66" w:rsidRDefault="008E2B66" w:rsidP="008E2B66">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14611704"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Core part: </w:t>
            </w:r>
          </w:p>
          <w:p w14:paraId="6BBC9E09" w14:textId="036996C3" w:rsidR="008E2B66" w:rsidRDefault="00AC20A7" w:rsidP="008E2B66">
            <w:pPr>
              <w:tabs>
                <w:tab w:val="left" w:pos="567"/>
              </w:tabs>
              <w:spacing w:after="0"/>
              <w:rPr>
                <w:rFonts w:ascii="Arial" w:eastAsiaTheme="minorEastAsia" w:hAnsi="Arial" w:cs="Arial"/>
                <w:lang w:eastAsia="zh-CN"/>
              </w:rPr>
            </w:pPr>
            <w:r w:rsidRPr="00E14B6F">
              <w:rPr>
                <w:rFonts w:ascii="Arial" w:hAnsi="Arial" w:cs="Arial"/>
                <w:color w:val="000000" w:themeColor="text1"/>
                <w:kern w:val="2"/>
                <w:lang w:val="en-US" w:eastAsia="ja-JP"/>
              </w:rPr>
              <w:t>6</w:t>
            </w:r>
            <w:r w:rsidR="008E2B66" w:rsidRPr="00E14B6F">
              <w:rPr>
                <w:rFonts w:ascii="Arial" w:eastAsiaTheme="minorEastAsia" w:hAnsi="Arial" w:cs="Arial" w:hint="eastAsia"/>
                <w:color w:val="000000" w:themeColor="text1"/>
                <w:lang w:eastAsia="zh-CN"/>
              </w:rPr>
              <w:t>/</w:t>
            </w:r>
            <w:r w:rsidR="008E2B66">
              <w:rPr>
                <w:rFonts w:ascii="Arial" w:eastAsiaTheme="minorEastAsia" w:hAnsi="Arial" w:cs="Arial" w:hint="eastAsia"/>
                <w:lang w:eastAsia="zh-CN"/>
              </w:rPr>
              <w:t>20</w:t>
            </w:r>
            <w:r w:rsidR="008E2B66">
              <w:rPr>
                <w:rFonts w:ascii="Arial" w:eastAsiaTheme="minorEastAsia" w:hAnsi="Arial" w:cs="Arial"/>
                <w:lang w:eastAsia="zh-CN"/>
              </w:rPr>
              <w:t>25</w:t>
            </w:r>
          </w:p>
        </w:tc>
        <w:tc>
          <w:tcPr>
            <w:tcW w:w="2268" w:type="dxa"/>
          </w:tcPr>
          <w:p w14:paraId="78BF0B8D" w14:textId="77777777" w:rsidR="008E2B66" w:rsidRDefault="008E2B66" w:rsidP="008E2B66">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241A47DF" w:rsidR="008E2B66" w:rsidRPr="003447CA" w:rsidRDefault="008E2B66" w:rsidP="008E2B66">
            <w:pPr>
              <w:tabs>
                <w:tab w:val="left" w:pos="567"/>
              </w:tabs>
              <w:spacing w:after="0"/>
              <w:rPr>
                <w:rFonts w:ascii="Arial" w:eastAsiaTheme="minorEastAsia" w:hAnsi="Arial" w:cs="Arial"/>
                <w:lang w:eastAsia="zh-CN"/>
              </w:rPr>
            </w:pPr>
            <w:r>
              <w:rPr>
                <w:rFonts w:ascii="Arial" w:eastAsiaTheme="minorEastAsia" w:hAnsi="Arial" w:cs="Arial"/>
                <w:lang w:eastAsia="zh-CN"/>
              </w:rPr>
              <w:t>6</w:t>
            </w:r>
            <w:r>
              <w:rPr>
                <w:rFonts w:ascii="Arial" w:eastAsiaTheme="minorEastAsia" w:hAnsi="Arial" w:cs="Arial" w:hint="eastAsia"/>
                <w:lang w:eastAsia="zh-CN"/>
              </w:rPr>
              <w:t>/20</w:t>
            </w:r>
            <w:r>
              <w:rPr>
                <w:rFonts w:ascii="Arial" w:eastAsiaTheme="minorEastAsia" w:hAnsi="Arial" w:cs="Arial"/>
                <w:lang w:eastAsia="zh-CN"/>
              </w:rPr>
              <w:t>25</w:t>
            </w:r>
          </w:p>
        </w:tc>
        <w:tc>
          <w:tcPr>
            <w:tcW w:w="1694" w:type="dxa"/>
            <w:gridSpan w:val="2"/>
          </w:tcPr>
          <w:p w14:paraId="1F2CFEF9"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Testing part: </w:t>
            </w:r>
          </w:p>
          <w:p w14:paraId="31E4D83A" w14:textId="1C3E650F" w:rsidR="008E2B66" w:rsidRDefault="008E2B66" w:rsidP="008E2B66">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rsidR="008E2B66" w14:paraId="48C83702" w14:textId="77777777">
        <w:tc>
          <w:tcPr>
            <w:tcW w:w="2436" w:type="dxa"/>
          </w:tcPr>
          <w:p w14:paraId="69F85518" w14:textId="77777777" w:rsidR="008E2B66" w:rsidRDefault="008E2B66" w:rsidP="008E2B66">
            <w:pPr>
              <w:tabs>
                <w:tab w:val="left" w:pos="567"/>
              </w:tabs>
              <w:spacing w:after="0"/>
              <w:rPr>
                <w:rFonts w:ascii="Arial" w:hAnsi="Arial" w:cs="Arial"/>
                <w:b/>
              </w:rPr>
            </w:pPr>
            <w:r>
              <w:rPr>
                <w:rFonts w:ascii="Arial" w:hAnsi="Arial" w:cs="Arial"/>
                <w:b/>
              </w:rPr>
              <w:t>Overall Completion level</w:t>
            </w:r>
          </w:p>
        </w:tc>
        <w:tc>
          <w:tcPr>
            <w:tcW w:w="1846" w:type="dxa"/>
          </w:tcPr>
          <w:p w14:paraId="04C675CB"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Study Item: </w:t>
            </w:r>
          </w:p>
          <w:p w14:paraId="59F3C1E4" w14:textId="4CA190A3" w:rsidR="008E2B66" w:rsidRDefault="008E2B66" w:rsidP="008E2B66">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7762343F"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Core part: </w:t>
            </w:r>
          </w:p>
          <w:p w14:paraId="0D7B4EB9" w14:textId="57157A52" w:rsidR="008E2B66" w:rsidRDefault="00E16EFB" w:rsidP="008E2B66">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10</w:t>
            </w:r>
            <w:r w:rsidR="008E2B66">
              <w:rPr>
                <w:rFonts w:ascii="Arial" w:eastAsiaTheme="minorEastAsia" w:hAnsi="Arial" w:cs="Arial" w:hint="eastAsia"/>
                <w:color w:val="00B050"/>
                <w:kern w:val="2"/>
                <w:lang w:val="en-US" w:eastAsia="zh-CN"/>
              </w:rPr>
              <w:t>0</w:t>
            </w:r>
            <w:r w:rsidR="008E2B66">
              <w:rPr>
                <w:rFonts w:ascii="Arial" w:hAnsi="Arial" w:cs="Arial"/>
                <w:color w:val="00B050"/>
                <w:kern w:val="2"/>
                <w:lang w:val="en-US" w:eastAsia="ja-JP"/>
              </w:rPr>
              <w:t>%</w:t>
            </w:r>
          </w:p>
          <w:p w14:paraId="4E87D02B" w14:textId="77777777" w:rsidR="008E2B66" w:rsidRDefault="008E2B66" w:rsidP="008E2B66">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2EEC6337" w:rsidR="008E2B66" w:rsidRDefault="00E16EFB" w:rsidP="008E2B66">
            <w:pPr>
              <w:tabs>
                <w:tab w:val="left" w:pos="567"/>
              </w:tabs>
              <w:spacing w:after="0"/>
              <w:rPr>
                <w:rFonts w:ascii="Arial" w:hAnsi="Arial" w:cs="Arial"/>
                <w:lang w:eastAsia="ja-JP"/>
              </w:rPr>
            </w:pPr>
            <w:r>
              <w:rPr>
                <w:rFonts w:ascii="Arial" w:eastAsiaTheme="minorEastAsia" w:hAnsi="Arial" w:cs="Arial"/>
                <w:color w:val="00B050"/>
                <w:kern w:val="2"/>
                <w:lang w:val="en-US" w:eastAsia="zh-CN"/>
              </w:rPr>
              <w:t>10</w:t>
            </w:r>
            <w:r w:rsidR="008E2B66" w:rsidRPr="00211D08">
              <w:rPr>
                <w:rFonts w:ascii="Arial" w:eastAsiaTheme="minorEastAsia" w:hAnsi="Arial" w:cs="Arial"/>
                <w:color w:val="00B050"/>
                <w:kern w:val="2"/>
                <w:lang w:val="en-US" w:eastAsia="zh-CN"/>
              </w:rPr>
              <w:t>0%</w:t>
            </w:r>
            <w:r w:rsidR="008E2B66">
              <w:rPr>
                <w:rFonts w:ascii="Arial" w:hAnsi="Arial" w:cs="Arial"/>
                <w:lang w:eastAsia="ja-JP"/>
              </w:rPr>
              <w:t xml:space="preserve"> </w:t>
            </w:r>
          </w:p>
        </w:tc>
        <w:tc>
          <w:tcPr>
            <w:tcW w:w="1694" w:type="dxa"/>
            <w:gridSpan w:val="2"/>
          </w:tcPr>
          <w:p w14:paraId="4334C8F2"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Testing part: </w:t>
            </w:r>
          </w:p>
          <w:p w14:paraId="6DDCC040" w14:textId="5B0DCEAB" w:rsidR="008E2B66" w:rsidRDefault="008E2B66" w:rsidP="008E2B66">
            <w:pPr>
              <w:tabs>
                <w:tab w:val="left" w:pos="567"/>
              </w:tabs>
              <w:spacing w:after="0"/>
              <w:rPr>
                <w:rFonts w:ascii="Arial" w:hAnsi="Arial" w:cs="Arial"/>
                <w:highlight w:val="yellow"/>
                <w:lang w:eastAsia="ja-JP"/>
              </w:rPr>
            </w:pPr>
            <w:bookmarkStart w:id="5" w:name="OLE_LINK7"/>
            <w:r>
              <w:rPr>
                <w:rFonts w:ascii="Arial" w:hAnsi="Arial" w:cs="Arial"/>
                <w:color w:val="BFBFBF" w:themeColor="background1" w:themeShade="BF"/>
                <w:lang w:eastAsia="ja-JP"/>
              </w:rPr>
              <w:t>N/A</w:t>
            </w:r>
            <w:bookmarkEnd w:id="5"/>
          </w:p>
        </w:tc>
      </w:tr>
    </w:tbl>
    <w:bookmarkEnd w:id="4"/>
    <w:p w14:paraId="43F326F6" w14:textId="77777777" w:rsidR="00AA2E27" w:rsidRDefault="003B793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3B7938">
      <w:pPr>
        <w:pStyle w:val="affa"/>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137EBCDA" w14:textId="77777777" w:rsidR="00AA2E27" w:rsidRDefault="003B7938">
      <w:pPr>
        <w:pStyle w:val="affa"/>
        <w:numPr>
          <w:ilvl w:val="0"/>
          <w:numId w:val="12"/>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001FBA09" w14:textId="77777777" w:rsidR="00AA2E27" w:rsidRDefault="003B7938">
      <w:pPr>
        <w:pStyle w:val="affa"/>
        <w:numPr>
          <w:ilvl w:val="0"/>
          <w:numId w:val="12"/>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5C309FA5" w14:textId="77777777" w:rsidR="00AA2E27" w:rsidRDefault="00AA2E27">
      <w:pPr>
        <w:pStyle w:val="affa"/>
        <w:tabs>
          <w:tab w:val="left" w:pos="567"/>
        </w:tabs>
        <w:ind w:leftChars="0" w:left="924"/>
        <w:rPr>
          <w:rFonts w:ascii="Arial" w:hAnsi="Arial" w:cs="Arial"/>
          <w:color w:val="FF0000"/>
        </w:rPr>
      </w:pPr>
    </w:p>
    <w:p w14:paraId="50695582" w14:textId="77777777" w:rsidR="00AA2E27" w:rsidRDefault="003B793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rsidTr="00186D73">
        <w:tc>
          <w:tcPr>
            <w:tcW w:w="2747" w:type="dxa"/>
            <w:gridSpan w:val="2"/>
          </w:tcPr>
          <w:p w14:paraId="740238E9" w14:textId="77777777" w:rsidR="00AA2E27" w:rsidRDefault="003B7938">
            <w:pPr>
              <w:tabs>
                <w:tab w:val="left" w:pos="567"/>
              </w:tabs>
              <w:spacing w:after="0"/>
              <w:rPr>
                <w:rFonts w:ascii="Arial" w:hAnsi="Arial" w:cs="Arial"/>
                <w:b/>
              </w:rPr>
            </w:pPr>
            <w:r>
              <w:rPr>
                <w:rFonts w:ascii="Arial" w:hAnsi="Arial" w:cs="Arial"/>
                <w:b/>
              </w:rPr>
              <w:t>Leading WG</w:t>
            </w:r>
          </w:p>
        </w:tc>
        <w:tc>
          <w:tcPr>
            <w:tcW w:w="7339" w:type="dxa"/>
          </w:tcPr>
          <w:p w14:paraId="144E36F0" w14:textId="77777777" w:rsidR="00AA2E27" w:rsidRDefault="003B793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186D73" w14:paraId="33E1A5C7" w14:textId="77777777" w:rsidTr="00186D73">
        <w:tc>
          <w:tcPr>
            <w:tcW w:w="1414" w:type="dxa"/>
            <w:vMerge w:val="restart"/>
            <w:vAlign w:val="center"/>
          </w:tcPr>
          <w:p w14:paraId="2DCC79A4" w14:textId="77777777" w:rsidR="00186D73" w:rsidRDefault="00186D73" w:rsidP="00186D73">
            <w:pPr>
              <w:tabs>
                <w:tab w:val="left" w:pos="567"/>
              </w:tabs>
              <w:rPr>
                <w:rFonts w:ascii="Arial" w:hAnsi="Arial" w:cs="Arial"/>
                <w:b/>
              </w:rPr>
            </w:pPr>
            <w:r>
              <w:rPr>
                <w:rFonts w:ascii="Arial" w:hAnsi="Arial" w:cs="Arial"/>
                <w:b/>
              </w:rPr>
              <w:t>Rapporteur</w:t>
            </w:r>
          </w:p>
        </w:tc>
        <w:tc>
          <w:tcPr>
            <w:tcW w:w="1333" w:type="dxa"/>
          </w:tcPr>
          <w:p w14:paraId="1863419A" w14:textId="77777777" w:rsidR="00186D73" w:rsidRDefault="00186D73" w:rsidP="00186D73">
            <w:pPr>
              <w:tabs>
                <w:tab w:val="left" w:pos="567"/>
              </w:tabs>
              <w:spacing w:after="0"/>
              <w:rPr>
                <w:rFonts w:ascii="Arial" w:hAnsi="Arial" w:cs="Arial"/>
                <w:b/>
              </w:rPr>
            </w:pPr>
            <w:r>
              <w:rPr>
                <w:rFonts w:ascii="Arial" w:hAnsi="Arial" w:cs="Arial"/>
                <w:b/>
              </w:rPr>
              <w:t>Name</w:t>
            </w:r>
          </w:p>
        </w:tc>
        <w:tc>
          <w:tcPr>
            <w:tcW w:w="7339" w:type="dxa"/>
          </w:tcPr>
          <w:p w14:paraId="32D86D30" w14:textId="6BE72BCB" w:rsidR="00186D73" w:rsidRDefault="00186D73" w:rsidP="00186D73">
            <w:pPr>
              <w:tabs>
                <w:tab w:val="left" w:pos="567"/>
              </w:tabs>
              <w:spacing w:after="0"/>
              <w:rPr>
                <w:rFonts w:ascii="Arial" w:eastAsia="SimSun" w:hAnsi="Arial" w:cs="Arial"/>
                <w:lang w:eastAsia="zh-CN"/>
              </w:rPr>
            </w:pPr>
            <w:r>
              <w:rPr>
                <w:rFonts w:ascii="Arial" w:eastAsia="SimSun" w:hAnsi="Arial" w:cs="Arial"/>
                <w:lang w:eastAsia="zh-CN"/>
              </w:rPr>
              <w:t>Hsieh, Daniel</w:t>
            </w:r>
          </w:p>
        </w:tc>
      </w:tr>
      <w:tr w:rsidR="00186D73" w14:paraId="1D97B0EA" w14:textId="77777777" w:rsidTr="00186D73">
        <w:tc>
          <w:tcPr>
            <w:tcW w:w="1414" w:type="dxa"/>
            <w:vMerge/>
          </w:tcPr>
          <w:p w14:paraId="72A186E0" w14:textId="77777777" w:rsidR="00186D73" w:rsidRDefault="00186D73" w:rsidP="00186D73">
            <w:pPr>
              <w:tabs>
                <w:tab w:val="left" w:pos="567"/>
              </w:tabs>
              <w:rPr>
                <w:rFonts w:ascii="Arial" w:hAnsi="Arial" w:cs="Arial"/>
                <w:b/>
              </w:rPr>
            </w:pPr>
          </w:p>
        </w:tc>
        <w:tc>
          <w:tcPr>
            <w:tcW w:w="1333" w:type="dxa"/>
          </w:tcPr>
          <w:p w14:paraId="39C0396F" w14:textId="77777777" w:rsidR="00186D73" w:rsidRDefault="00186D73" w:rsidP="00186D73">
            <w:pPr>
              <w:tabs>
                <w:tab w:val="left" w:pos="567"/>
              </w:tabs>
              <w:spacing w:after="0"/>
              <w:rPr>
                <w:rFonts w:ascii="Arial" w:hAnsi="Arial" w:cs="Arial"/>
                <w:b/>
              </w:rPr>
            </w:pPr>
            <w:r>
              <w:rPr>
                <w:rFonts w:ascii="Arial" w:hAnsi="Arial" w:cs="Arial"/>
                <w:b/>
              </w:rPr>
              <w:t>Company</w:t>
            </w:r>
          </w:p>
        </w:tc>
        <w:tc>
          <w:tcPr>
            <w:tcW w:w="7339" w:type="dxa"/>
          </w:tcPr>
          <w:p w14:paraId="1E682D1F" w14:textId="608C86E4" w:rsidR="00186D73" w:rsidRDefault="00186D73" w:rsidP="00186D73">
            <w:pPr>
              <w:tabs>
                <w:tab w:val="left" w:pos="567"/>
              </w:tabs>
              <w:spacing w:after="0"/>
              <w:rPr>
                <w:rFonts w:ascii="Arial" w:eastAsia="SimSun" w:hAnsi="Arial" w:cs="Arial"/>
                <w:lang w:eastAsia="zh-CN"/>
              </w:rPr>
            </w:pPr>
            <w:r>
              <w:rPr>
                <w:rFonts w:ascii="Arial" w:eastAsia="SimSun" w:hAnsi="Arial" w:cs="Arial"/>
                <w:lang w:eastAsia="zh-CN"/>
              </w:rPr>
              <w:t>MediaTek Inc.</w:t>
            </w:r>
          </w:p>
        </w:tc>
      </w:tr>
      <w:tr w:rsidR="00186D73" w14:paraId="56E633F0" w14:textId="77777777" w:rsidTr="00186D73">
        <w:tc>
          <w:tcPr>
            <w:tcW w:w="1414" w:type="dxa"/>
            <w:vMerge/>
          </w:tcPr>
          <w:p w14:paraId="5F6AD2C1" w14:textId="77777777" w:rsidR="00186D73" w:rsidRDefault="00186D73" w:rsidP="00186D73">
            <w:pPr>
              <w:tabs>
                <w:tab w:val="left" w:pos="567"/>
              </w:tabs>
              <w:rPr>
                <w:rFonts w:ascii="Arial" w:hAnsi="Arial" w:cs="Arial"/>
                <w:b/>
              </w:rPr>
            </w:pPr>
          </w:p>
        </w:tc>
        <w:tc>
          <w:tcPr>
            <w:tcW w:w="1333" w:type="dxa"/>
          </w:tcPr>
          <w:p w14:paraId="20241679" w14:textId="77777777" w:rsidR="00186D73" w:rsidRDefault="00186D73" w:rsidP="00186D73">
            <w:pPr>
              <w:tabs>
                <w:tab w:val="left" w:pos="567"/>
              </w:tabs>
              <w:spacing w:after="0"/>
              <w:rPr>
                <w:rFonts w:ascii="Arial" w:hAnsi="Arial" w:cs="Arial"/>
                <w:b/>
              </w:rPr>
            </w:pPr>
            <w:r>
              <w:rPr>
                <w:rFonts w:ascii="Arial" w:hAnsi="Arial" w:cs="Arial"/>
                <w:b/>
              </w:rPr>
              <w:t>Email</w:t>
            </w:r>
          </w:p>
        </w:tc>
        <w:tc>
          <w:tcPr>
            <w:tcW w:w="7339" w:type="dxa"/>
          </w:tcPr>
          <w:p w14:paraId="237EEA10" w14:textId="7DBFB429" w:rsidR="00186D73" w:rsidRDefault="00186D73" w:rsidP="00186D73">
            <w:pPr>
              <w:tabs>
                <w:tab w:val="left" w:pos="567"/>
              </w:tabs>
              <w:spacing w:after="0"/>
              <w:rPr>
                <w:rFonts w:ascii="Arial" w:eastAsia="SimSun" w:hAnsi="Arial" w:cs="Arial"/>
                <w:lang w:eastAsia="zh-CN"/>
              </w:rPr>
            </w:pPr>
            <w:r>
              <w:rPr>
                <w:rFonts w:ascii="Arial" w:eastAsia="SimSun" w:hAnsi="Arial" w:cs="Arial"/>
                <w:lang w:eastAsia="zh-CN"/>
              </w:rPr>
              <w:t>daniel.hsieh@mediatek.com</w:t>
            </w:r>
          </w:p>
        </w:tc>
      </w:tr>
    </w:tbl>
    <w:p w14:paraId="58636D01" w14:textId="77777777" w:rsidR="00AA2E27" w:rsidRDefault="00AA2E27"/>
    <w:p w14:paraId="7959B200" w14:textId="77777777" w:rsidR="00AA2E27" w:rsidRDefault="003B7938">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3B7938">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3B7938">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3B793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3B793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3B7938">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3B7938">
      <w:pPr>
        <w:pStyle w:val="1"/>
      </w:pPr>
      <w:r>
        <w:lastRenderedPageBreak/>
        <w:t>2.</w:t>
      </w:r>
      <w:r>
        <w:tab/>
        <w:t>Detailed progress in RAN WGs since last TSG meeting (for all involved WGs)</w:t>
      </w:r>
    </w:p>
    <w:p w14:paraId="69AFA42A" w14:textId="77777777" w:rsidR="00AA2E27" w:rsidRDefault="003B7938">
      <w:pPr>
        <w:pStyle w:val="2"/>
        <w:rPr>
          <w:lang w:eastAsia="ja-JP"/>
        </w:rPr>
      </w:pPr>
      <w:r>
        <w:rPr>
          <w:lang w:eastAsia="ja-JP"/>
        </w:rPr>
        <w:t>2.1</w:t>
      </w:r>
      <w:r>
        <w:rPr>
          <w:lang w:eastAsia="ja-JP"/>
        </w:rPr>
        <w:tab/>
      </w:r>
      <w:r>
        <w:rPr>
          <w:rFonts w:hint="eastAsia"/>
          <w:lang w:eastAsia="ja-JP"/>
        </w:rPr>
        <w:t>RAN1</w:t>
      </w:r>
    </w:p>
    <w:p w14:paraId="1239D520" w14:textId="77777777" w:rsidR="00AA2E27" w:rsidRPr="00155EBB" w:rsidRDefault="003B7938" w:rsidP="00276891">
      <w:pPr>
        <w:pStyle w:val="3"/>
      </w:pPr>
      <w:r>
        <w:rPr>
          <w:lang w:eastAsia="ja-JP"/>
        </w:rPr>
        <w:t>2.1.1</w:t>
      </w:r>
      <w:r>
        <w:rPr>
          <w:lang w:eastAsia="ja-JP"/>
        </w:rPr>
        <w:tab/>
        <w:t>Agreements</w:t>
      </w:r>
    </w:p>
    <w:p w14:paraId="4FB1D563" w14:textId="77777777" w:rsidR="00AA2E27" w:rsidRPr="00155EBB" w:rsidRDefault="003B7938" w:rsidP="00276891">
      <w:pPr>
        <w:pStyle w:val="3"/>
      </w:pPr>
      <w:r w:rsidRPr="00155EBB">
        <w:t>2.1.2</w:t>
      </w:r>
      <w:r w:rsidRPr="00155EBB">
        <w:tab/>
        <w:t xml:space="preserve">Remaining Open </w:t>
      </w:r>
      <w:proofErr w:type="gramStart"/>
      <w:r w:rsidRPr="00155EBB">
        <w:t>issues</w:t>
      </w:r>
      <w:proofErr w:type="gramEnd"/>
    </w:p>
    <w:p w14:paraId="7454099C" w14:textId="77777777" w:rsidR="00AA2E27" w:rsidRDefault="003B7938">
      <w:pPr>
        <w:pStyle w:val="2"/>
        <w:rPr>
          <w:lang w:eastAsia="ja-JP"/>
        </w:rPr>
      </w:pPr>
      <w:r>
        <w:rPr>
          <w:lang w:eastAsia="ja-JP"/>
        </w:rPr>
        <w:t>2.2</w:t>
      </w:r>
      <w:r>
        <w:rPr>
          <w:lang w:eastAsia="ja-JP"/>
        </w:rPr>
        <w:tab/>
      </w:r>
      <w:r>
        <w:rPr>
          <w:rFonts w:hint="eastAsia"/>
          <w:lang w:eastAsia="ja-JP"/>
        </w:rPr>
        <w:t>RAN2</w:t>
      </w:r>
    </w:p>
    <w:p w14:paraId="57018CEC" w14:textId="77777777" w:rsidR="00AA2E27" w:rsidRPr="00155EBB" w:rsidRDefault="003B7938" w:rsidP="00276891">
      <w:pPr>
        <w:pStyle w:val="3"/>
      </w:pPr>
      <w:r w:rsidRPr="00155EBB">
        <w:t>2.2.1</w:t>
      </w:r>
      <w:r w:rsidRPr="00155EBB">
        <w:tab/>
        <w:t>Agreements</w:t>
      </w:r>
    </w:p>
    <w:p w14:paraId="71881F42" w14:textId="77777777" w:rsidR="00AA2E27" w:rsidRPr="00155EBB" w:rsidRDefault="003B7938" w:rsidP="00276891">
      <w:pPr>
        <w:pStyle w:val="3"/>
      </w:pPr>
      <w:r w:rsidRPr="00155EBB">
        <w:t>2.2.2</w:t>
      </w:r>
      <w:r w:rsidRPr="00155EBB">
        <w:tab/>
        <w:t xml:space="preserve">Remaining Open </w:t>
      </w:r>
      <w:proofErr w:type="gramStart"/>
      <w:r w:rsidRPr="00155EBB">
        <w:t>issues</w:t>
      </w:r>
      <w:proofErr w:type="gramEnd"/>
      <w:r w:rsidRPr="00155EBB">
        <w:t xml:space="preserve"> </w:t>
      </w:r>
    </w:p>
    <w:p w14:paraId="0E242BE7" w14:textId="77777777" w:rsidR="00AA2E27" w:rsidRDefault="003B7938">
      <w:pPr>
        <w:pStyle w:val="2"/>
        <w:rPr>
          <w:lang w:eastAsia="ja-JP"/>
        </w:rPr>
      </w:pPr>
      <w:r>
        <w:rPr>
          <w:lang w:eastAsia="ja-JP"/>
        </w:rPr>
        <w:t>2.3</w:t>
      </w:r>
      <w:r>
        <w:rPr>
          <w:lang w:eastAsia="ja-JP"/>
        </w:rPr>
        <w:tab/>
      </w:r>
      <w:r>
        <w:rPr>
          <w:rFonts w:hint="eastAsia"/>
          <w:lang w:eastAsia="ja-JP"/>
        </w:rPr>
        <w:t>RAN3</w:t>
      </w:r>
    </w:p>
    <w:p w14:paraId="1CB4F963" w14:textId="77777777" w:rsidR="00AA2E27" w:rsidRPr="00155EBB" w:rsidRDefault="003B7938" w:rsidP="00276891">
      <w:pPr>
        <w:pStyle w:val="3"/>
      </w:pPr>
      <w:bookmarkStart w:id="6" w:name="OLE_LINK22"/>
      <w:r>
        <w:rPr>
          <w:lang w:eastAsia="ja-JP"/>
        </w:rPr>
        <w:t>2.3.1</w:t>
      </w:r>
      <w:r>
        <w:rPr>
          <w:lang w:eastAsia="ja-JP"/>
        </w:rPr>
        <w:tab/>
        <w:t>Agreements</w:t>
      </w:r>
    </w:p>
    <w:p w14:paraId="65D014D8" w14:textId="77777777" w:rsidR="00AA2E27" w:rsidRDefault="003B7938" w:rsidP="00276891">
      <w:pPr>
        <w:pStyle w:val="3"/>
        <w:rPr>
          <w:lang w:eastAsia="ja-JP"/>
        </w:rPr>
      </w:pPr>
      <w:bookmarkStart w:id="7" w:name="OLE_LINK23"/>
      <w:bookmarkEnd w:id="6"/>
      <w:r>
        <w:rPr>
          <w:lang w:eastAsia="ja-JP"/>
        </w:rPr>
        <w:t>2.3.2</w:t>
      </w:r>
      <w:r>
        <w:rPr>
          <w:lang w:eastAsia="ja-JP"/>
        </w:rPr>
        <w:tab/>
        <w:t xml:space="preserve">Remaining Open </w:t>
      </w:r>
      <w:proofErr w:type="gramStart"/>
      <w:r>
        <w:rPr>
          <w:lang w:eastAsia="ja-JP"/>
        </w:rPr>
        <w:t>issues</w:t>
      </w:r>
      <w:proofErr w:type="gramEnd"/>
    </w:p>
    <w:bookmarkEnd w:id="7"/>
    <w:p w14:paraId="7ABC800D" w14:textId="77777777" w:rsidR="00AA2E27" w:rsidRDefault="003B7938">
      <w:pPr>
        <w:pStyle w:val="2"/>
        <w:rPr>
          <w:lang w:eastAsia="ja-JP"/>
        </w:rPr>
      </w:pPr>
      <w:r>
        <w:rPr>
          <w:lang w:eastAsia="ja-JP"/>
        </w:rPr>
        <w:t>2.4</w:t>
      </w:r>
      <w:r>
        <w:rPr>
          <w:lang w:eastAsia="ja-JP"/>
        </w:rPr>
        <w:tab/>
      </w:r>
      <w:r>
        <w:rPr>
          <w:rFonts w:hint="eastAsia"/>
          <w:lang w:eastAsia="ja-JP"/>
        </w:rPr>
        <w:t>RAN4</w:t>
      </w:r>
    </w:p>
    <w:p w14:paraId="4BD19A10" w14:textId="77777777" w:rsidR="00B8536B" w:rsidRPr="00014102" w:rsidRDefault="003B7938" w:rsidP="00617214">
      <w:pPr>
        <w:pStyle w:val="3"/>
        <w:rPr>
          <w:b/>
          <w:bCs/>
          <w:lang w:eastAsia="ja-JP"/>
        </w:rPr>
      </w:pPr>
      <w:r w:rsidRPr="00014102">
        <w:rPr>
          <w:b/>
          <w:bCs/>
          <w:lang w:eastAsia="ja-JP"/>
        </w:rPr>
        <w:t>2.4.1</w:t>
      </w:r>
      <w:r w:rsidRPr="00014102">
        <w:rPr>
          <w:b/>
          <w:bCs/>
          <w:lang w:eastAsia="ja-JP"/>
        </w:rPr>
        <w:tab/>
        <w:t>Agreements</w:t>
      </w:r>
      <w:bookmarkStart w:id="8" w:name="OLE_LINK2"/>
      <w:bookmarkStart w:id="9" w:name="OLE_LINK3"/>
    </w:p>
    <w:p w14:paraId="65EF92C6" w14:textId="44602AA3" w:rsidR="00B8536B" w:rsidRPr="00B8536B" w:rsidRDefault="00B8536B" w:rsidP="00906E6C">
      <w:pPr>
        <w:pStyle w:val="4"/>
        <w:rPr>
          <w:b/>
          <w:bCs/>
        </w:rPr>
      </w:pPr>
      <w:bookmarkStart w:id="10" w:name="OLE_LINK154"/>
      <w:bookmarkEnd w:id="8"/>
      <w:bookmarkEnd w:id="9"/>
      <w:r w:rsidRPr="00B8536B">
        <w:rPr>
          <w:b/>
          <w:bCs/>
        </w:rPr>
        <w:t>2.4.1.</w:t>
      </w:r>
      <w:r w:rsidR="00551509">
        <w:rPr>
          <w:b/>
          <w:bCs/>
        </w:rPr>
        <w:t>1</w:t>
      </w:r>
      <w:r w:rsidRPr="00B8536B">
        <w:rPr>
          <w:b/>
          <w:bCs/>
        </w:rPr>
        <w:tab/>
        <w:t>RAN4 #11</w:t>
      </w:r>
      <w:r w:rsidR="005B100E">
        <w:rPr>
          <w:rFonts w:eastAsiaTheme="minorEastAsia"/>
          <w:b/>
          <w:bCs/>
        </w:rPr>
        <w:t>5</w:t>
      </w:r>
      <w:r w:rsidRPr="00B8536B">
        <w:rPr>
          <w:b/>
          <w:bCs/>
        </w:rPr>
        <w:t>:</w:t>
      </w:r>
    </w:p>
    <w:bookmarkEnd w:id="10"/>
    <w:p w14:paraId="746D6434" w14:textId="6B19CE9F" w:rsidR="005B100E" w:rsidRPr="00D11DA4" w:rsidRDefault="005B100E" w:rsidP="005B100E">
      <w:pPr>
        <w:pStyle w:val="ad"/>
        <w:rPr>
          <w:rFonts w:ascii="Arial" w:eastAsia="SimSun" w:hAnsi="Arial" w:cs="Arial"/>
          <w:b/>
          <w:bCs/>
          <w:color w:val="000000" w:themeColor="text1"/>
          <w:kern w:val="2"/>
          <w:sz w:val="22"/>
          <w:szCs w:val="22"/>
          <w:lang w:val="en-US" w:eastAsia="zh-CN"/>
        </w:rPr>
      </w:pPr>
      <w:r w:rsidRPr="00D11DA4">
        <w:rPr>
          <w:rFonts w:ascii="Arial" w:eastAsia="SimSun" w:hAnsi="Arial" w:cs="Arial"/>
          <w:b/>
          <w:bCs/>
          <w:color w:val="000000" w:themeColor="text1"/>
          <w:kern w:val="2"/>
          <w:sz w:val="22"/>
          <w:szCs w:val="22"/>
          <w:lang w:val="en-US" w:eastAsia="zh-CN"/>
        </w:rPr>
        <w:t>NS Flags Agreement:</w:t>
      </w:r>
    </w:p>
    <w:p w14:paraId="43D576AC" w14:textId="33478D8E" w:rsidR="00B16D84" w:rsidRPr="006A6D1B" w:rsidRDefault="005B100E" w:rsidP="00B16D84">
      <w:pPr>
        <w:pStyle w:val="affa"/>
        <w:widowControl/>
        <w:numPr>
          <w:ilvl w:val="0"/>
          <w:numId w:val="36"/>
        </w:numPr>
        <w:overflowPunct w:val="0"/>
        <w:autoSpaceDE w:val="0"/>
        <w:autoSpaceDN w:val="0"/>
        <w:adjustRightInd w:val="0"/>
        <w:spacing w:after="180"/>
        <w:ind w:leftChars="0"/>
        <w:jc w:val="left"/>
        <w:rPr>
          <w:rFonts w:ascii="Arial" w:hAnsi="Arial" w:cs="Arial"/>
          <w:color w:val="000000" w:themeColor="text1"/>
          <w:sz w:val="22"/>
          <w:lang w:eastAsia="ko-KR"/>
        </w:rPr>
      </w:pPr>
      <w:bookmarkStart w:id="11" w:name="OLE_LINK152"/>
      <w:r w:rsidRPr="006A6D1B">
        <w:rPr>
          <w:rFonts w:ascii="Arial" w:hAnsi="Arial" w:cs="Arial"/>
          <w:color w:val="000000" w:themeColor="text1"/>
          <w:sz w:val="22"/>
          <w:lang w:eastAsia="ko-KR"/>
        </w:rPr>
        <w:t>Reuse NS_06N, NS_07N and NS_08N from n252</w:t>
      </w:r>
    </w:p>
    <w:p w14:paraId="4F69799F" w14:textId="33EA6FF2" w:rsidR="005B100E" w:rsidRPr="006A6D1B" w:rsidRDefault="005B4290" w:rsidP="00B16D84">
      <w:pPr>
        <w:pStyle w:val="affa"/>
        <w:widowControl/>
        <w:numPr>
          <w:ilvl w:val="0"/>
          <w:numId w:val="36"/>
        </w:numPr>
        <w:overflowPunct w:val="0"/>
        <w:autoSpaceDE w:val="0"/>
        <w:autoSpaceDN w:val="0"/>
        <w:adjustRightInd w:val="0"/>
        <w:spacing w:after="180"/>
        <w:ind w:leftChars="0"/>
        <w:jc w:val="left"/>
        <w:rPr>
          <w:rFonts w:ascii="Arial" w:hAnsi="Arial" w:cs="Arial"/>
          <w:color w:val="000000" w:themeColor="text1"/>
          <w:sz w:val="22"/>
          <w:lang w:eastAsia="ko-KR"/>
        </w:rPr>
      </w:pPr>
      <w:r w:rsidRPr="006A6D1B">
        <w:rPr>
          <w:rFonts w:ascii="Arial" w:hAnsi="Arial" w:cs="Arial"/>
          <w:color w:val="000000" w:themeColor="text1"/>
          <w:sz w:val="22"/>
          <w:lang w:eastAsia="ko-KR"/>
        </w:rPr>
        <w:t>A</w:t>
      </w:r>
      <w:r w:rsidR="005B100E" w:rsidRPr="006A6D1B">
        <w:rPr>
          <w:rFonts w:ascii="Arial" w:hAnsi="Arial" w:cs="Arial"/>
          <w:color w:val="000000" w:themeColor="text1"/>
          <w:sz w:val="22"/>
          <w:lang w:eastAsia="ko-KR"/>
        </w:rPr>
        <w:t>lign the CR for 36.102 with the CR 36.764</w:t>
      </w:r>
    </w:p>
    <w:bookmarkEnd w:id="11"/>
    <w:p w14:paraId="69D38DE6" w14:textId="539352AD" w:rsidR="005B100E" w:rsidRPr="006A6D1B" w:rsidRDefault="005B100E" w:rsidP="005B100E">
      <w:pPr>
        <w:pStyle w:val="affa"/>
        <w:widowControl/>
        <w:numPr>
          <w:ilvl w:val="0"/>
          <w:numId w:val="36"/>
        </w:numPr>
        <w:overflowPunct w:val="0"/>
        <w:autoSpaceDE w:val="0"/>
        <w:autoSpaceDN w:val="0"/>
        <w:adjustRightInd w:val="0"/>
        <w:spacing w:after="180"/>
        <w:ind w:leftChars="0"/>
        <w:jc w:val="left"/>
        <w:rPr>
          <w:rFonts w:ascii="Arial" w:hAnsi="Arial" w:cs="Arial"/>
          <w:color w:val="000000" w:themeColor="text1"/>
          <w:sz w:val="22"/>
          <w:lang w:eastAsia="ko-KR"/>
        </w:rPr>
      </w:pPr>
      <w:r w:rsidRPr="006A6D1B">
        <w:rPr>
          <w:rFonts w:ascii="Arial" w:hAnsi="Arial" w:cs="Arial"/>
          <w:color w:val="000000" w:themeColor="text1"/>
          <w:sz w:val="22"/>
          <w:lang w:eastAsia="ko-KR"/>
        </w:rPr>
        <w:t xml:space="preserve">No A-MPR is needed for </w:t>
      </w:r>
      <w:proofErr w:type="gramStart"/>
      <w:r w:rsidRPr="006A6D1B">
        <w:rPr>
          <w:rFonts w:ascii="Arial" w:hAnsi="Arial" w:cs="Arial"/>
          <w:color w:val="000000" w:themeColor="text1"/>
          <w:sz w:val="22"/>
          <w:lang w:eastAsia="ko-KR"/>
        </w:rPr>
        <w:t>PC3</w:t>
      </w:r>
      <w:proofErr w:type="gramEnd"/>
    </w:p>
    <w:p w14:paraId="79802F15" w14:textId="77777777" w:rsidR="00D779E2" w:rsidRPr="00D779E2" w:rsidRDefault="00D779E2" w:rsidP="005B100E">
      <w:pPr>
        <w:rPr>
          <w:rFonts w:eastAsia="Malgun Gothic"/>
          <w:color w:val="0070C0"/>
          <w:sz w:val="22"/>
          <w:szCs w:val="22"/>
          <w:lang w:eastAsia="ko-KR"/>
        </w:rPr>
      </w:pPr>
    </w:p>
    <w:p w14:paraId="198BC706" w14:textId="37C97FA8" w:rsidR="00B16D84" w:rsidRPr="00D11DA4" w:rsidRDefault="005B100E" w:rsidP="00B16D84">
      <w:pPr>
        <w:pStyle w:val="ad"/>
        <w:rPr>
          <w:rFonts w:ascii="Arial" w:eastAsia="SimSun" w:hAnsi="Arial" w:cs="Arial"/>
          <w:b/>
          <w:bCs/>
          <w:color w:val="000000" w:themeColor="text1"/>
          <w:kern w:val="2"/>
          <w:sz w:val="22"/>
          <w:szCs w:val="22"/>
          <w:lang w:val="en-US" w:eastAsia="zh-CN"/>
        </w:rPr>
      </w:pPr>
      <w:bookmarkStart w:id="12" w:name="OLE_LINK164"/>
      <w:r w:rsidRPr="00D11DA4">
        <w:rPr>
          <w:rFonts w:ascii="Arial" w:eastAsia="SimSun" w:hAnsi="Arial" w:cs="Arial"/>
          <w:b/>
          <w:bCs/>
          <w:color w:val="000000" w:themeColor="text1"/>
          <w:kern w:val="2"/>
          <w:sz w:val="22"/>
          <w:szCs w:val="22"/>
          <w:lang w:val="en-US" w:eastAsia="zh-CN"/>
        </w:rPr>
        <w:t xml:space="preserve">UE TX MOP </w:t>
      </w:r>
      <w:bookmarkStart w:id="13" w:name="OLE_LINK167"/>
      <w:r w:rsidRPr="00D11DA4">
        <w:rPr>
          <w:rFonts w:ascii="Arial" w:eastAsia="SimSun" w:hAnsi="Arial" w:cs="Arial"/>
          <w:b/>
          <w:bCs/>
          <w:color w:val="000000" w:themeColor="text1"/>
          <w:kern w:val="2"/>
          <w:sz w:val="22"/>
          <w:szCs w:val="22"/>
          <w:lang w:val="en-US" w:eastAsia="zh-CN"/>
        </w:rPr>
        <w:t>Agreement</w:t>
      </w:r>
      <w:bookmarkEnd w:id="13"/>
      <w:r w:rsidRPr="00D11DA4">
        <w:rPr>
          <w:rFonts w:ascii="Arial" w:eastAsia="SimSun" w:hAnsi="Arial" w:cs="Arial"/>
          <w:b/>
          <w:bCs/>
          <w:color w:val="000000" w:themeColor="text1"/>
          <w:kern w:val="2"/>
          <w:sz w:val="22"/>
          <w:szCs w:val="22"/>
          <w:lang w:val="en-US" w:eastAsia="zh-CN"/>
        </w:rPr>
        <w:t xml:space="preserve">: </w:t>
      </w:r>
    </w:p>
    <w:bookmarkEnd w:id="12"/>
    <w:p w14:paraId="3EF3460D" w14:textId="4C548B73" w:rsidR="005B100E" w:rsidRPr="006A6D1B" w:rsidRDefault="005B100E" w:rsidP="00B16D84">
      <w:pPr>
        <w:pStyle w:val="affa"/>
        <w:widowControl/>
        <w:numPr>
          <w:ilvl w:val="0"/>
          <w:numId w:val="35"/>
        </w:numPr>
        <w:overflowPunct w:val="0"/>
        <w:autoSpaceDE w:val="0"/>
        <w:autoSpaceDN w:val="0"/>
        <w:adjustRightInd w:val="0"/>
        <w:spacing w:after="180"/>
        <w:ind w:leftChars="0"/>
        <w:jc w:val="left"/>
        <w:rPr>
          <w:rFonts w:ascii="Arial" w:hAnsi="Arial" w:cs="Arial"/>
          <w:color w:val="000000" w:themeColor="text1"/>
          <w:sz w:val="22"/>
          <w:lang w:eastAsia="ko-KR"/>
        </w:rPr>
      </w:pPr>
      <w:r w:rsidRPr="006A6D1B">
        <w:rPr>
          <w:rFonts w:ascii="Arial" w:hAnsi="Arial" w:cs="Arial"/>
          <w:color w:val="000000" w:themeColor="text1"/>
          <w:sz w:val="22"/>
          <w:lang w:eastAsia="ko-KR"/>
        </w:rPr>
        <w:t>Reuse IoT-NTN B256 TX MOP requirements for B252 MOP</w:t>
      </w:r>
    </w:p>
    <w:p w14:paraId="15D343B5" w14:textId="4A99F8D1" w:rsidR="005B100E" w:rsidRPr="006A6D1B" w:rsidRDefault="005B100E" w:rsidP="005B4290">
      <w:pPr>
        <w:pStyle w:val="affa"/>
        <w:numPr>
          <w:ilvl w:val="0"/>
          <w:numId w:val="35"/>
        </w:numPr>
        <w:ind w:leftChars="0"/>
        <w:rPr>
          <w:rFonts w:ascii="Arial" w:hAnsi="Arial" w:cs="Arial"/>
          <w:color w:val="000000" w:themeColor="text1"/>
          <w:sz w:val="22"/>
          <w:lang w:eastAsia="ko-KR"/>
        </w:rPr>
      </w:pPr>
      <w:r w:rsidRPr="006A6D1B">
        <w:rPr>
          <w:rFonts w:ascii="Arial" w:hAnsi="Arial" w:cs="Arial"/>
          <w:color w:val="000000" w:themeColor="text1"/>
          <w:sz w:val="22"/>
          <w:lang w:eastAsia="ko-KR"/>
        </w:rPr>
        <w:t>It is noted that MOP can be further adjusted for all bands in R19 maintenance in alignment with other related R19 NTN W</w:t>
      </w:r>
      <w:r w:rsidR="00D779E2" w:rsidRPr="006A6D1B">
        <w:rPr>
          <w:rFonts w:ascii="Arial" w:hAnsi="Arial" w:cs="Arial"/>
          <w:color w:val="000000" w:themeColor="text1"/>
          <w:sz w:val="22"/>
          <w:lang w:eastAsia="ko-KR"/>
        </w:rPr>
        <w:t>I</w:t>
      </w:r>
      <w:r w:rsidRPr="006A6D1B">
        <w:rPr>
          <w:rFonts w:ascii="Arial" w:hAnsi="Arial" w:cs="Arial"/>
          <w:color w:val="000000" w:themeColor="text1"/>
          <w:sz w:val="22"/>
          <w:lang w:eastAsia="ko-KR"/>
        </w:rPr>
        <w:t>s</w:t>
      </w:r>
    </w:p>
    <w:p w14:paraId="4DC1DCD3" w14:textId="42CEFE54" w:rsidR="00D779E2" w:rsidRPr="00483AEC" w:rsidRDefault="00483AEC" w:rsidP="00483AEC">
      <w:pPr>
        <w:pStyle w:val="ad"/>
        <w:rPr>
          <w:rFonts w:ascii="Arial" w:eastAsia="SimSun" w:hAnsi="Arial" w:cs="Arial"/>
          <w:b/>
          <w:bCs/>
          <w:color w:val="000000" w:themeColor="text1"/>
          <w:kern w:val="2"/>
          <w:sz w:val="22"/>
          <w:szCs w:val="22"/>
          <w:lang w:val="en-US" w:eastAsia="zh-CN"/>
        </w:rPr>
      </w:pPr>
      <w:r>
        <w:rPr>
          <w:rFonts w:ascii="Arial" w:eastAsia="SimSun" w:hAnsi="Arial" w:cs="Arial"/>
          <w:b/>
          <w:bCs/>
          <w:color w:val="000000" w:themeColor="text1"/>
          <w:kern w:val="2"/>
          <w:sz w:val="22"/>
          <w:szCs w:val="22"/>
          <w:lang w:val="en-US" w:eastAsia="zh-CN"/>
        </w:rPr>
        <w:lastRenderedPageBreak/>
        <w:t>CR</w:t>
      </w:r>
      <w:r w:rsidR="003A434B">
        <w:rPr>
          <w:rFonts w:ascii="Arial" w:eastAsia="SimSun" w:hAnsi="Arial" w:cs="Arial"/>
          <w:b/>
          <w:bCs/>
          <w:color w:val="000000" w:themeColor="text1"/>
          <w:kern w:val="2"/>
          <w:sz w:val="22"/>
          <w:szCs w:val="22"/>
          <w:lang w:val="en-US" w:eastAsia="zh-CN"/>
        </w:rPr>
        <w:t xml:space="preserve"> Agreement</w:t>
      </w:r>
      <w:r>
        <w:rPr>
          <w:rFonts w:ascii="Arial" w:eastAsia="SimSun" w:hAnsi="Arial" w:cs="Arial"/>
          <w:b/>
          <w:bCs/>
          <w:color w:val="000000" w:themeColor="text1"/>
          <w:kern w:val="2"/>
          <w:sz w:val="22"/>
          <w:szCs w:val="22"/>
          <w:lang w:val="en-US" w:eastAsia="zh-CN"/>
        </w:rPr>
        <w:t xml:space="preserve">: </w:t>
      </w:r>
    </w:p>
    <w:tbl>
      <w:tblPr>
        <w:tblStyle w:val="aff1"/>
        <w:tblW w:w="0" w:type="auto"/>
        <w:tblLook w:val="04A0" w:firstRow="1" w:lastRow="0" w:firstColumn="1" w:lastColumn="0" w:noHBand="0" w:noVBand="1"/>
      </w:tblPr>
      <w:tblGrid>
        <w:gridCol w:w="2122"/>
        <w:gridCol w:w="5811"/>
        <w:gridCol w:w="2261"/>
      </w:tblGrid>
      <w:tr w:rsidR="00D779E2" w14:paraId="45A9BECC" w14:textId="77777777" w:rsidTr="00D779E2">
        <w:tc>
          <w:tcPr>
            <w:tcW w:w="2122" w:type="dxa"/>
          </w:tcPr>
          <w:p w14:paraId="198A993F" w14:textId="7976320E" w:rsidR="00D779E2" w:rsidRPr="00D779E2" w:rsidRDefault="00D779E2" w:rsidP="00D779E2">
            <w:pPr>
              <w:jc w:val="center"/>
              <w:rPr>
                <w:rFonts w:ascii="Arial" w:eastAsia="新細明體" w:hAnsi="Arial" w:cs="Arial"/>
                <w:b/>
                <w:bCs/>
                <w:color w:val="000000" w:themeColor="text1"/>
                <w:sz w:val="22"/>
                <w:lang w:eastAsia="zh-TW"/>
              </w:rPr>
            </w:pPr>
            <w:r w:rsidRPr="00D779E2">
              <w:rPr>
                <w:rFonts w:ascii="Arial" w:eastAsia="新細明體" w:hAnsi="Arial" w:cs="Arial" w:hint="eastAsia"/>
                <w:b/>
                <w:bCs/>
                <w:color w:val="000000" w:themeColor="text1"/>
                <w:sz w:val="22"/>
                <w:lang w:eastAsia="zh-TW"/>
              </w:rPr>
              <w:t>C</w:t>
            </w:r>
            <w:r w:rsidRPr="00D779E2">
              <w:rPr>
                <w:rFonts w:ascii="Arial" w:eastAsia="新細明體" w:hAnsi="Arial" w:cs="Arial"/>
                <w:b/>
                <w:bCs/>
                <w:color w:val="000000" w:themeColor="text1"/>
                <w:sz w:val="22"/>
                <w:lang w:eastAsia="zh-TW"/>
              </w:rPr>
              <w:t>R</w:t>
            </w:r>
            <w:r w:rsidR="00483AEC">
              <w:rPr>
                <w:rFonts w:ascii="Arial" w:eastAsia="新細明體" w:hAnsi="Arial" w:cs="Arial"/>
                <w:b/>
                <w:bCs/>
                <w:color w:val="000000" w:themeColor="text1"/>
                <w:sz w:val="22"/>
                <w:lang w:eastAsia="zh-TW"/>
              </w:rPr>
              <w:t xml:space="preserve"> </w:t>
            </w:r>
            <w:proofErr w:type="spellStart"/>
            <w:r w:rsidR="00483AEC">
              <w:rPr>
                <w:rFonts w:ascii="Arial" w:eastAsia="新細明體" w:hAnsi="Arial" w:cs="Arial"/>
                <w:b/>
                <w:bCs/>
                <w:color w:val="000000" w:themeColor="text1"/>
                <w:sz w:val="22"/>
                <w:lang w:eastAsia="zh-TW"/>
              </w:rPr>
              <w:t>Tdoc</w:t>
            </w:r>
            <w:proofErr w:type="spellEnd"/>
          </w:p>
        </w:tc>
        <w:tc>
          <w:tcPr>
            <w:tcW w:w="5811" w:type="dxa"/>
          </w:tcPr>
          <w:p w14:paraId="7525BB88" w14:textId="5E697461" w:rsidR="00D779E2" w:rsidRPr="00D779E2" w:rsidRDefault="00D779E2" w:rsidP="00D779E2">
            <w:pPr>
              <w:jc w:val="center"/>
              <w:rPr>
                <w:rFonts w:ascii="Arial" w:eastAsia="新細明體" w:hAnsi="Arial" w:cs="Arial"/>
                <w:b/>
                <w:bCs/>
                <w:color w:val="000000" w:themeColor="text1"/>
                <w:sz w:val="22"/>
                <w:lang w:eastAsia="zh-TW"/>
              </w:rPr>
            </w:pPr>
            <w:r w:rsidRPr="00D779E2">
              <w:rPr>
                <w:rFonts w:ascii="Arial" w:eastAsia="新細明體" w:hAnsi="Arial" w:cs="Arial" w:hint="eastAsia"/>
                <w:b/>
                <w:bCs/>
                <w:color w:val="000000" w:themeColor="text1"/>
                <w:sz w:val="22"/>
                <w:lang w:eastAsia="zh-TW"/>
              </w:rPr>
              <w:t>T</w:t>
            </w:r>
            <w:r w:rsidRPr="00D779E2">
              <w:rPr>
                <w:rFonts w:ascii="Arial" w:eastAsia="新細明體" w:hAnsi="Arial" w:cs="Arial"/>
                <w:b/>
                <w:bCs/>
                <w:color w:val="000000" w:themeColor="text1"/>
                <w:sz w:val="22"/>
                <w:lang w:eastAsia="zh-TW"/>
              </w:rPr>
              <w:t>itle</w:t>
            </w:r>
          </w:p>
        </w:tc>
        <w:tc>
          <w:tcPr>
            <w:tcW w:w="2261" w:type="dxa"/>
          </w:tcPr>
          <w:p w14:paraId="439852B5" w14:textId="3C597C32" w:rsidR="00D779E2" w:rsidRPr="00D779E2" w:rsidRDefault="00D779E2" w:rsidP="00D779E2">
            <w:pPr>
              <w:jc w:val="center"/>
              <w:rPr>
                <w:rFonts w:ascii="Arial" w:eastAsia="新細明體" w:hAnsi="Arial" w:cs="Arial"/>
                <w:b/>
                <w:bCs/>
                <w:color w:val="000000" w:themeColor="text1"/>
                <w:sz w:val="22"/>
                <w:lang w:eastAsia="zh-TW"/>
              </w:rPr>
            </w:pPr>
            <w:r w:rsidRPr="00D779E2">
              <w:rPr>
                <w:rFonts w:ascii="Arial" w:eastAsia="新細明體" w:hAnsi="Arial" w:cs="Arial" w:hint="eastAsia"/>
                <w:b/>
                <w:bCs/>
                <w:color w:val="000000" w:themeColor="text1"/>
                <w:sz w:val="22"/>
                <w:lang w:eastAsia="zh-TW"/>
              </w:rPr>
              <w:t>D</w:t>
            </w:r>
            <w:r w:rsidRPr="00D779E2">
              <w:rPr>
                <w:rFonts w:ascii="Arial" w:eastAsia="新細明體" w:hAnsi="Arial" w:cs="Arial"/>
                <w:b/>
                <w:bCs/>
                <w:color w:val="000000" w:themeColor="text1"/>
                <w:sz w:val="22"/>
                <w:lang w:eastAsia="zh-TW"/>
              </w:rPr>
              <w:t>ecision</w:t>
            </w:r>
          </w:p>
        </w:tc>
      </w:tr>
      <w:tr w:rsidR="00D779E2" w14:paraId="24694E2E" w14:textId="77777777" w:rsidTr="00D779E2">
        <w:tc>
          <w:tcPr>
            <w:tcW w:w="2122" w:type="dxa"/>
          </w:tcPr>
          <w:p w14:paraId="1C09782C" w14:textId="3C5404CD" w:rsidR="00D779E2" w:rsidRPr="008937A0" w:rsidRDefault="007A38D8" w:rsidP="00D779E2">
            <w:pPr>
              <w:jc w:val="center"/>
              <w:rPr>
                <w:rFonts w:ascii="Arial" w:eastAsia="Malgun Gothic" w:hAnsi="Arial" w:cs="Arial"/>
                <w:color w:val="000000" w:themeColor="text1"/>
                <w:sz w:val="22"/>
                <w:szCs w:val="22"/>
                <w:lang w:eastAsia="ko-KR"/>
              </w:rPr>
            </w:pPr>
            <w:r w:rsidRPr="008937A0">
              <w:rPr>
                <w:rFonts w:ascii="Arial" w:eastAsia="Malgun Gothic" w:hAnsi="Arial" w:cs="Arial"/>
                <w:color w:val="000000" w:themeColor="text1"/>
                <w:sz w:val="22"/>
                <w:szCs w:val="22"/>
                <w:lang w:eastAsia="ko-KR"/>
              </w:rPr>
              <w:t>R4-2508065</w:t>
            </w:r>
          </w:p>
        </w:tc>
        <w:tc>
          <w:tcPr>
            <w:tcW w:w="5811" w:type="dxa"/>
          </w:tcPr>
          <w:p w14:paraId="3253DE37" w14:textId="1CE6D813" w:rsidR="00D779E2" w:rsidRPr="008937A0" w:rsidRDefault="007A38D8" w:rsidP="00D779E2">
            <w:pPr>
              <w:rPr>
                <w:rFonts w:ascii="Arial" w:eastAsia="Malgun Gothic" w:hAnsi="Arial" w:cs="Arial"/>
                <w:color w:val="000000" w:themeColor="text1"/>
                <w:sz w:val="22"/>
                <w:szCs w:val="22"/>
                <w:lang w:eastAsia="ko-KR"/>
              </w:rPr>
            </w:pPr>
            <w:r w:rsidRPr="008937A0">
              <w:rPr>
                <w:rFonts w:ascii="Arial" w:eastAsia="Malgun Gothic" w:hAnsi="Arial" w:cs="Arial"/>
                <w:color w:val="000000" w:themeColor="text1"/>
                <w:sz w:val="22"/>
                <w:szCs w:val="22"/>
                <w:lang w:eastAsia="ko-KR"/>
              </w:rPr>
              <w:t>CR to TS 36.102: Introduction of IoT-NTN B252</w:t>
            </w:r>
          </w:p>
        </w:tc>
        <w:tc>
          <w:tcPr>
            <w:tcW w:w="2261" w:type="dxa"/>
          </w:tcPr>
          <w:p w14:paraId="5680C097" w14:textId="576E4B32" w:rsidR="00D779E2" w:rsidRPr="008937A0" w:rsidRDefault="00D779E2" w:rsidP="00D779E2">
            <w:pPr>
              <w:jc w:val="center"/>
              <w:rPr>
                <w:rFonts w:ascii="Arial" w:eastAsia="Malgun Gothic" w:hAnsi="Arial" w:cs="Arial"/>
                <w:bCs/>
                <w:color w:val="0070C0"/>
                <w:sz w:val="22"/>
                <w:szCs w:val="22"/>
                <w:lang w:eastAsia="ko-KR"/>
              </w:rPr>
            </w:pPr>
            <w:bookmarkStart w:id="14" w:name="OLE_LINK160"/>
            <w:r w:rsidRPr="008937A0">
              <w:rPr>
                <w:rFonts w:ascii="Arial" w:hAnsi="Arial" w:cs="Arial"/>
                <w:bCs/>
                <w:sz w:val="22"/>
                <w:szCs w:val="22"/>
              </w:rPr>
              <w:t>Agreed</w:t>
            </w:r>
            <w:bookmarkEnd w:id="14"/>
          </w:p>
        </w:tc>
      </w:tr>
      <w:tr w:rsidR="00ED7EED" w14:paraId="1D3D5282" w14:textId="77777777" w:rsidTr="00D779E2">
        <w:tc>
          <w:tcPr>
            <w:tcW w:w="2122" w:type="dxa"/>
          </w:tcPr>
          <w:p w14:paraId="1BACD964" w14:textId="265A053C" w:rsidR="00ED7EED" w:rsidRPr="008937A0" w:rsidRDefault="00ED7EED" w:rsidP="00D779E2">
            <w:pPr>
              <w:jc w:val="center"/>
              <w:rPr>
                <w:rFonts w:ascii="Arial" w:eastAsia="Malgun Gothic" w:hAnsi="Arial" w:cs="Arial"/>
                <w:color w:val="000000" w:themeColor="text1"/>
                <w:sz w:val="22"/>
                <w:szCs w:val="22"/>
                <w:lang w:eastAsia="ko-KR"/>
              </w:rPr>
            </w:pPr>
            <w:bookmarkStart w:id="15" w:name="OLE_LINK161"/>
            <w:r w:rsidRPr="00ED7EED">
              <w:rPr>
                <w:rFonts w:ascii="Arial" w:eastAsia="Malgun Gothic" w:hAnsi="Arial" w:cs="Arial"/>
                <w:color w:val="000000" w:themeColor="text1"/>
                <w:sz w:val="22"/>
                <w:szCs w:val="22"/>
                <w:lang w:eastAsia="ko-KR"/>
              </w:rPr>
              <w:t>R4-2507904</w:t>
            </w:r>
            <w:bookmarkEnd w:id="15"/>
          </w:p>
        </w:tc>
        <w:tc>
          <w:tcPr>
            <w:tcW w:w="5811" w:type="dxa"/>
          </w:tcPr>
          <w:p w14:paraId="511C84E1" w14:textId="6D037397" w:rsidR="00ED7EED" w:rsidRPr="008937A0" w:rsidRDefault="00ED7EED" w:rsidP="00D779E2">
            <w:pPr>
              <w:rPr>
                <w:rFonts w:ascii="Arial" w:eastAsia="Malgun Gothic" w:hAnsi="Arial" w:cs="Arial"/>
                <w:color w:val="000000" w:themeColor="text1"/>
                <w:sz w:val="22"/>
                <w:szCs w:val="22"/>
                <w:lang w:eastAsia="ko-KR"/>
              </w:rPr>
            </w:pPr>
            <w:r w:rsidRPr="00ED7EED">
              <w:rPr>
                <w:rFonts w:ascii="Arial" w:eastAsia="Malgun Gothic" w:hAnsi="Arial" w:cs="Arial"/>
                <w:color w:val="000000" w:themeColor="text1"/>
                <w:sz w:val="22"/>
                <w:szCs w:val="22"/>
                <w:lang w:eastAsia="ko-KR"/>
              </w:rPr>
              <w:t xml:space="preserve">CR to TR 36.764: Introduction of IoT-NTN band </w:t>
            </w:r>
            <w:bookmarkStart w:id="16" w:name="OLE_LINK165"/>
            <w:r w:rsidRPr="00ED7EED">
              <w:rPr>
                <w:rFonts w:ascii="Arial" w:eastAsia="Malgun Gothic" w:hAnsi="Arial" w:cs="Arial"/>
                <w:color w:val="000000" w:themeColor="text1"/>
                <w:sz w:val="22"/>
                <w:szCs w:val="22"/>
                <w:lang w:eastAsia="ko-KR"/>
              </w:rPr>
              <w:t>252</w:t>
            </w:r>
            <w:bookmarkEnd w:id="16"/>
          </w:p>
        </w:tc>
        <w:tc>
          <w:tcPr>
            <w:tcW w:w="2261" w:type="dxa"/>
          </w:tcPr>
          <w:p w14:paraId="4E228461" w14:textId="73430F0F" w:rsidR="00ED7EED" w:rsidRPr="008937A0" w:rsidRDefault="00420BFB" w:rsidP="00D779E2">
            <w:pPr>
              <w:jc w:val="center"/>
              <w:rPr>
                <w:rFonts w:ascii="Arial" w:hAnsi="Arial" w:cs="Arial"/>
                <w:bCs/>
                <w:sz w:val="22"/>
                <w:szCs w:val="22"/>
              </w:rPr>
            </w:pPr>
            <w:r>
              <w:rPr>
                <w:rFonts w:ascii="Arial" w:hAnsi="Arial" w:cs="Arial"/>
                <w:bCs/>
                <w:sz w:val="22"/>
                <w:szCs w:val="22"/>
              </w:rPr>
              <w:t>Agreed</w:t>
            </w:r>
          </w:p>
        </w:tc>
      </w:tr>
      <w:tr w:rsidR="00D779E2" w14:paraId="4B7873D4" w14:textId="77777777" w:rsidTr="00D779E2">
        <w:tc>
          <w:tcPr>
            <w:tcW w:w="2122" w:type="dxa"/>
          </w:tcPr>
          <w:p w14:paraId="76E8EEB5" w14:textId="02883A61" w:rsidR="00D779E2" w:rsidRPr="008937A0" w:rsidRDefault="00D779E2" w:rsidP="00D779E2">
            <w:pPr>
              <w:jc w:val="center"/>
              <w:rPr>
                <w:rFonts w:ascii="Arial" w:eastAsia="Malgun Gothic" w:hAnsi="Arial" w:cs="Arial"/>
                <w:color w:val="000000" w:themeColor="text1"/>
                <w:sz w:val="22"/>
                <w:szCs w:val="22"/>
                <w:lang w:eastAsia="ko-KR"/>
              </w:rPr>
            </w:pPr>
            <w:r w:rsidRPr="008937A0">
              <w:rPr>
                <w:rFonts w:ascii="Arial" w:eastAsia="Malgun Gothic" w:hAnsi="Arial" w:cs="Arial"/>
                <w:color w:val="000000" w:themeColor="text1"/>
                <w:sz w:val="22"/>
                <w:szCs w:val="22"/>
                <w:lang w:eastAsia="ko-KR"/>
              </w:rPr>
              <w:t>R4-2506250</w:t>
            </w:r>
          </w:p>
        </w:tc>
        <w:tc>
          <w:tcPr>
            <w:tcW w:w="5811" w:type="dxa"/>
          </w:tcPr>
          <w:p w14:paraId="611A9834" w14:textId="0C735EED" w:rsidR="00D779E2" w:rsidRPr="008937A0" w:rsidRDefault="00D779E2" w:rsidP="00D779E2">
            <w:pPr>
              <w:rPr>
                <w:rFonts w:ascii="Arial" w:eastAsia="Malgun Gothic" w:hAnsi="Arial" w:cs="Arial"/>
                <w:color w:val="000000" w:themeColor="text1"/>
                <w:sz w:val="22"/>
                <w:szCs w:val="22"/>
                <w:lang w:eastAsia="ko-KR"/>
              </w:rPr>
            </w:pPr>
            <w:r w:rsidRPr="008937A0">
              <w:rPr>
                <w:rFonts w:ascii="Arial" w:hAnsi="Arial" w:cs="Arial"/>
                <w:color w:val="000000" w:themeColor="text1"/>
                <w:sz w:val="22"/>
                <w:szCs w:val="22"/>
              </w:rPr>
              <w:t>CR to TS</w:t>
            </w:r>
            <w:r w:rsidR="008937A0">
              <w:rPr>
                <w:rFonts w:ascii="Arial" w:hAnsi="Arial" w:cs="Arial"/>
                <w:color w:val="000000" w:themeColor="text1"/>
                <w:sz w:val="22"/>
                <w:szCs w:val="22"/>
              </w:rPr>
              <w:t xml:space="preserve"> </w:t>
            </w:r>
            <w:r w:rsidRPr="008937A0">
              <w:rPr>
                <w:rFonts w:ascii="Arial" w:hAnsi="Arial" w:cs="Arial"/>
                <w:color w:val="000000" w:themeColor="text1"/>
                <w:sz w:val="22"/>
                <w:szCs w:val="22"/>
              </w:rPr>
              <w:t>36.108</w:t>
            </w:r>
            <w:r w:rsidR="008937A0">
              <w:rPr>
                <w:rFonts w:ascii="Arial" w:hAnsi="Arial" w:cs="Arial"/>
                <w:color w:val="000000" w:themeColor="text1"/>
                <w:sz w:val="22"/>
                <w:szCs w:val="22"/>
              </w:rPr>
              <w:t>:</w:t>
            </w:r>
            <w:r w:rsidRPr="008937A0">
              <w:rPr>
                <w:rFonts w:ascii="Arial" w:hAnsi="Arial" w:cs="Arial"/>
                <w:color w:val="000000" w:themeColor="text1"/>
                <w:sz w:val="22"/>
                <w:szCs w:val="22"/>
              </w:rPr>
              <w:t xml:space="preserve"> Introduction of IoT-NTN band 252</w:t>
            </w:r>
          </w:p>
        </w:tc>
        <w:tc>
          <w:tcPr>
            <w:tcW w:w="2261" w:type="dxa"/>
          </w:tcPr>
          <w:p w14:paraId="544DE5DF" w14:textId="33366E59" w:rsidR="00D779E2" w:rsidRPr="008937A0" w:rsidRDefault="00D779E2" w:rsidP="00D779E2">
            <w:pPr>
              <w:jc w:val="center"/>
              <w:rPr>
                <w:rFonts w:ascii="Arial" w:eastAsia="Malgun Gothic" w:hAnsi="Arial" w:cs="Arial"/>
                <w:bCs/>
                <w:color w:val="0070C0"/>
                <w:sz w:val="22"/>
                <w:szCs w:val="22"/>
                <w:lang w:eastAsia="ko-KR"/>
              </w:rPr>
            </w:pPr>
            <w:bookmarkStart w:id="17" w:name="OLE_LINK157"/>
            <w:r w:rsidRPr="008937A0">
              <w:rPr>
                <w:rFonts w:ascii="Arial" w:hAnsi="Arial" w:cs="Arial"/>
                <w:bCs/>
                <w:sz w:val="22"/>
                <w:szCs w:val="22"/>
              </w:rPr>
              <w:t>Agreed</w:t>
            </w:r>
            <w:bookmarkEnd w:id="17"/>
          </w:p>
        </w:tc>
      </w:tr>
      <w:tr w:rsidR="00D779E2" w14:paraId="63C9838A" w14:textId="77777777" w:rsidTr="00D779E2">
        <w:tc>
          <w:tcPr>
            <w:tcW w:w="2122" w:type="dxa"/>
          </w:tcPr>
          <w:p w14:paraId="64F3AFC4" w14:textId="0F657D64" w:rsidR="00D779E2" w:rsidRPr="008937A0" w:rsidRDefault="00D779E2" w:rsidP="00D779E2">
            <w:pPr>
              <w:jc w:val="center"/>
              <w:rPr>
                <w:rFonts w:ascii="Arial" w:eastAsia="Malgun Gothic" w:hAnsi="Arial" w:cs="Arial"/>
                <w:color w:val="000000" w:themeColor="text1"/>
                <w:sz w:val="22"/>
                <w:szCs w:val="22"/>
                <w:lang w:eastAsia="ko-KR"/>
              </w:rPr>
            </w:pPr>
            <w:r w:rsidRPr="008937A0">
              <w:rPr>
                <w:rFonts w:ascii="Arial" w:eastAsia="Malgun Gothic" w:hAnsi="Arial" w:cs="Arial"/>
                <w:color w:val="000000" w:themeColor="text1"/>
                <w:sz w:val="22"/>
                <w:szCs w:val="22"/>
                <w:lang w:eastAsia="ko-KR"/>
              </w:rPr>
              <w:t>R4-2507146</w:t>
            </w:r>
          </w:p>
        </w:tc>
        <w:tc>
          <w:tcPr>
            <w:tcW w:w="5811" w:type="dxa"/>
          </w:tcPr>
          <w:p w14:paraId="73AAD508" w14:textId="50F179B2" w:rsidR="00D779E2" w:rsidRPr="008937A0" w:rsidRDefault="00D779E2" w:rsidP="00D779E2">
            <w:pPr>
              <w:rPr>
                <w:rFonts w:ascii="Arial" w:eastAsia="Malgun Gothic" w:hAnsi="Arial" w:cs="Arial"/>
                <w:color w:val="000000" w:themeColor="text1"/>
                <w:sz w:val="22"/>
                <w:szCs w:val="22"/>
                <w:lang w:eastAsia="ko-KR"/>
              </w:rPr>
            </w:pPr>
            <w:r w:rsidRPr="008937A0">
              <w:rPr>
                <w:rFonts w:ascii="Arial" w:eastAsia="Malgun Gothic" w:hAnsi="Arial" w:cs="Arial"/>
                <w:color w:val="000000" w:themeColor="text1"/>
                <w:sz w:val="22"/>
                <w:szCs w:val="22"/>
                <w:lang w:eastAsia="ko-KR"/>
              </w:rPr>
              <w:t>CR to TS 36.181: Introduction of IoT-NTN band 252</w:t>
            </w:r>
          </w:p>
        </w:tc>
        <w:tc>
          <w:tcPr>
            <w:tcW w:w="2261" w:type="dxa"/>
          </w:tcPr>
          <w:p w14:paraId="7BBB8425" w14:textId="53C02ADB" w:rsidR="00D779E2" w:rsidRPr="008937A0" w:rsidRDefault="00D779E2" w:rsidP="00D779E2">
            <w:pPr>
              <w:jc w:val="center"/>
              <w:rPr>
                <w:rFonts w:ascii="Arial" w:eastAsia="Malgun Gothic" w:hAnsi="Arial" w:cs="Arial"/>
                <w:bCs/>
                <w:color w:val="0070C0"/>
                <w:sz w:val="22"/>
                <w:szCs w:val="22"/>
                <w:lang w:eastAsia="ko-KR"/>
              </w:rPr>
            </w:pPr>
            <w:r w:rsidRPr="008937A0">
              <w:rPr>
                <w:rFonts w:ascii="Arial" w:hAnsi="Arial" w:cs="Arial"/>
                <w:bCs/>
                <w:sz w:val="22"/>
                <w:szCs w:val="22"/>
              </w:rPr>
              <w:t>Agreed</w:t>
            </w:r>
          </w:p>
        </w:tc>
      </w:tr>
      <w:tr w:rsidR="00D779E2" w14:paraId="319F7119" w14:textId="77777777" w:rsidTr="00D779E2">
        <w:tc>
          <w:tcPr>
            <w:tcW w:w="2122" w:type="dxa"/>
          </w:tcPr>
          <w:p w14:paraId="4548F6CC" w14:textId="2BCC4613" w:rsidR="00D779E2" w:rsidRPr="008937A0" w:rsidRDefault="00D779E2" w:rsidP="00D779E2">
            <w:pPr>
              <w:jc w:val="center"/>
              <w:rPr>
                <w:rFonts w:ascii="Arial" w:eastAsia="Malgun Gothic" w:hAnsi="Arial" w:cs="Arial"/>
                <w:color w:val="000000" w:themeColor="text1"/>
                <w:sz w:val="22"/>
                <w:szCs w:val="22"/>
                <w:lang w:eastAsia="ko-KR"/>
              </w:rPr>
            </w:pPr>
            <w:r w:rsidRPr="008937A0">
              <w:rPr>
                <w:rFonts w:ascii="Arial" w:eastAsia="Malgun Gothic" w:hAnsi="Arial" w:cs="Arial"/>
                <w:color w:val="000000" w:themeColor="text1"/>
                <w:sz w:val="22"/>
                <w:szCs w:val="22"/>
                <w:lang w:eastAsia="ko-KR"/>
              </w:rPr>
              <w:t>R4-2508909</w:t>
            </w:r>
          </w:p>
        </w:tc>
        <w:tc>
          <w:tcPr>
            <w:tcW w:w="5811" w:type="dxa"/>
          </w:tcPr>
          <w:p w14:paraId="1B30BB44" w14:textId="0FBD2766" w:rsidR="00D779E2" w:rsidRPr="008937A0" w:rsidRDefault="00D779E2" w:rsidP="00D779E2">
            <w:pPr>
              <w:rPr>
                <w:rFonts w:ascii="Arial" w:eastAsia="Malgun Gothic" w:hAnsi="Arial" w:cs="Arial"/>
                <w:color w:val="000000" w:themeColor="text1"/>
                <w:sz w:val="22"/>
                <w:szCs w:val="22"/>
                <w:lang w:eastAsia="ko-KR"/>
              </w:rPr>
            </w:pPr>
            <w:r w:rsidRPr="008937A0">
              <w:rPr>
                <w:rFonts w:ascii="Arial" w:eastAsia="Malgun Gothic" w:hAnsi="Arial" w:cs="Arial"/>
                <w:color w:val="000000" w:themeColor="text1"/>
                <w:sz w:val="22"/>
                <w:szCs w:val="22"/>
                <w:lang w:eastAsia="ko-KR"/>
              </w:rPr>
              <w:t>CR to TS 36.133: Introduction of a new IoT NTN S-band</w:t>
            </w:r>
          </w:p>
        </w:tc>
        <w:tc>
          <w:tcPr>
            <w:tcW w:w="2261" w:type="dxa"/>
          </w:tcPr>
          <w:p w14:paraId="378CDA4C" w14:textId="0E38EB61" w:rsidR="00D779E2" w:rsidRPr="008937A0" w:rsidRDefault="00D779E2" w:rsidP="00D779E2">
            <w:pPr>
              <w:jc w:val="center"/>
              <w:rPr>
                <w:rFonts w:ascii="Arial" w:eastAsia="Malgun Gothic" w:hAnsi="Arial" w:cs="Arial"/>
                <w:bCs/>
                <w:color w:val="0070C0"/>
                <w:sz w:val="22"/>
                <w:szCs w:val="22"/>
                <w:lang w:eastAsia="ko-KR"/>
              </w:rPr>
            </w:pPr>
            <w:r w:rsidRPr="008937A0">
              <w:rPr>
                <w:rFonts w:ascii="Arial" w:hAnsi="Arial" w:cs="Arial"/>
                <w:bCs/>
                <w:sz w:val="22"/>
                <w:szCs w:val="22"/>
              </w:rPr>
              <w:t>Agreed</w:t>
            </w:r>
          </w:p>
        </w:tc>
      </w:tr>
    </w:tbl>
    <w:p w14:paraId="7C44C2EE" w14:textId="77777777" w:rsidR="00D779E2" w:rsidRDefault="00D779E2" w:rsidP="00D779E2">
      <w:pPr>
        <w:rPr>
          <w:rFonts w:ascii="Arial" w:eastAsia="Malgun Gothic" w:hAnsi="Arial" w:cs="Arial"/>
          <w:color w:val="0070C0"/>
          <w:sz w:val="22"/>
          <w:lang w:eastAsia="ko-KR"/>
        </w:rPr>
      </w:pPr>
    </w:p>
    <w:p w14:paraId="29ACFE09" w14:textId="77777777" w:rsidR="00D779E2" w:rsidRPr="00D779E2" w:rsidRDefault="00D779E2" w:rsidP="00D779E2">
      <w:pPr>
        <w:rPr>
          <w:rFonts w:ascii="Arial" w:eastAsia="Malgun Gothic" w:hAnsi="Arial" w:cs="Arial"/>
          <w:color w:val="0070C0"/>
          <w:sz w:val="22"/>
          <w:lang w:eastAsia="ko-KR"/>
        </w:rPr>
      </w:pPr>
    </w:p>
    <w:p w14:paraId="4A8166D9" w14:textId="64FAC6C8" w:rsidR="005B4290" w:rsidRPr="00CD6130" w:rsidRDefault="00CD6130" w:rsidP="00CD6130">
      <w:pPr>
        <w:pStyle w:val="4"/>
        <w:rPr>
          <w:b/>
          <w:bCs/>
        </w:rPr>
      </w:pPr>
      <w:r>
        <w:rPr>
          <w:b/>
          <w:bCs/>
        </w:rPr>
        <w:t>2.4.1.2</w:t>
      </w:r>
      <w:r>
        <w:rPr>
          <w:b/>
          <w:bCs/>
        </w:rPr>
        <w:tab/>
        <w:t>RAN4 #11</w:t>
      </w:r>
      <w:r>
        <w:rPr>
          <w:rFonts w:eastAsiaTheme="minorEastAsia"/>
          <w:b/>
          <w:bCs/>
        </w:rPr>
        <w:t>4Bis</w:t>
      </w:r>
      <w:r>
        <w:rPr>
          <w:b/>
          <w:bCs/>
        </w:rPr>
        <w:t>:</w:t>
      </w:r>
    </w:p>
    <w:p w14:paraId="24BD89A7" w14:textId="66BF9978" w:rsidR="00CD6130" w:rsidRPr="00CD6130" w:rsidRDefault="00CD6130" w:rsidP="00CD6130">
      <w:pPr>
        <w:pStyle w:val="ad"/>
        <w:rPr>
          <w:rFonts w:ascii="Arial" w:eastAsia="SimSun" w:hAnsi="Arial" w:cs="Arial"/>
          <w:b/>
          <w:bCs/>
          <w:color w:val="000000" w:themeColor="text1"/>
          <w:kern w:val="2"/>
          <w:sz w:val="22"/>
          <w:szCs w:val="22"/>
          <w:lang w:val="en-US" w:eastAsia="zh-CN"/>
        </w:rPr>
      </w:pPr>
      <w:bookmarkStart w:id="18" w:name="OLE_LINK61"/>
      <w:r w:rsidRPr="00CD6130">
        <w:rPr>
          <w:rFonts w:ascii="Arial" w:eastAsia="SimSun" w:hAnsi="Arial" w:cs="Arial"/>
          <w:b/>
          <w:bCs/>
          <w:color w:val="000000" w:themeColor="text1"/>
          <w:kern w:val="2"/>
          <w:sz w:val="22"/>
          <w:szCs w:val="22"/>
          <w:lang w:val="en-US" w:eastAsia="zh-CN"/>
        </w:rPr>
        <w:t>UE A-MPR for UE-to-UE Coexistence</w:t>
      </w:r>
    </w:p>
    <w:p w14:paraId="165690FB" w14:textId="33CB1329" w:rsidR="00CD6130" w:rsidRPr="00D104D6" w:rsidRDefault="00CD6130" w:rsidP="00D104D6">
      <w:pPr>
        <w:rPr>
          <w:rFonts w:ascii="Arial" w:eastAsia="SimSun" w:hAnsi="Arial" w:cs="Arial"/>
          <w:b/>
          <w:bCs/>
          <w:color w:val="000000" w:themeColor="text1"/>
          <w:kern w:val="2"/>
          <w:sz w:val="22"/>
          <w:szCs w:val="22"/>
          <w:lang w:val="en-US" w:eastAsia="zh-CN"/>
        </w:rPr>
      </w:pPr>
      <w:r w:rsidRPr="00D104D6">
        <w:rPr>
          <w:rFonts w:ascii="Arial" w:eastAsia="SimSun" w:hAnsi="Arial" w:cs="Arial"/>
          <w:b/>
          <w:bCs/>
          <w:color w:val="000000" w:themeColor="text1"/>
          <w:kern w:val="2"/>
          <w:sz w:val="22"/>
          <w:szCs w:val="22"/>
          <w:lang w:val="en-US" w:eastAsia="zh-CN"/>
        </w:rPr>
        <w:t>Agreement</w:t>
      </w:r>
      <w:r w:rsidR="00D104D6">
        <w:rPr>
          <w:rFonts w:ascii="Arial" w:eastAsia="SimSun" w:hAnsi="Arial" w:cs="Arial"/>
          <w:b/>
          <w:bCs/>
          <w:color w:val="000000" w:themeColor="text1"/>
          <w:kern w:val="2"/>
          <w:sz w:val="22"/>
          <w:szCs w:val="22"/>
          <w:lang w:val="en-US" w:eastAsia="zh-CN"/>
        </w:rPr>
        <w:t>:</w:t>
      </w:r>
    </w:p>
    <w:p w14:paraId="1204A156" w14:textId="77777777" w:rsidR="00CD6130" w:rsidRPr="006A6D1B" w:rsidRDefault="00CD6130" w:rsidP="003328D2">
      <w:pPr>
        <w:pStyle w:val="affa"/>
        <w:widowControl/>
        <w:numPr>
          <w:ilvl w:val="0"/>
          <w:numId w:val="39"/>
        </w:numPr>
        <w:overflowPunct w:val="0"/>
        <w:autoSpaceDE w:val="0"/>
        <w:autoSpaceDN w:val="0"/>
        <w:adjustRightInd w:val="0"/>
        <w:spacing w:after="180"/>
        <w:ind w:leftChars="0"/>
        <w:jc w:val="left"/>
        <w:rPr>
          <w:rFonts w:ascii="Arial" w:hAnsi="Arial" w:cs="Arial"/>
          <w:color w:val="000000" w:themeColor="text1"/>
          <w:sz w:val="22"/>
          <w:lang w:eastAsia="ko-KR"/>
        </w:rPr>
      </w:pPr>
      <w:r w:rsidRPr="006A6D1B">
        <w:rPr>
          <w:rFonts w:ascii="Arial" w:hAnsi="Arial" w:cs="Arial"/>
          <w:color w:val="000000" w:themeColor="text1"/>
          <w:sz w:val="22"/>
          <w:lang w:eastAsia="ko-KR"/>
        </w:rPr>
        <w:t>Reuse the existing framework and do not specify any A-MPR requirement for Cat M1 and Cat NB1/NB2 to meet the -30 dBm/MHz and -40 dBm/MHz requirements.</w:t>
      </w:r>
    </w:p>
    <w:p w14:paraId="56AE23E7" w14:textId="77777777" w:rsidR="00CD6130" w:rsidRPr="006A6D1B" w:rsidRDefault="00CD6130" w:rsidP="003328D2">
      <w:pPr>
        <w:pStyle w:val="affa"/>
        <w:widowControl/>
        <w:numPr>
          <w:ilvl w:val="0"/>
          <w:numId w:val="39"/>
        </w:numPr>
        <w:overflowPunct w:val="0"/>
        <w:autoSpaceDE w:val="0"/>
        <w:autoSpaceDN w:val="0"/>
        <w:adjustRightInd w:val="0"/>
        <w:spacing w:after="180"/>
        <w:ind w:leftChars="0"/>
        <w:jc w:val="left"/>
        <w:rPr>
          <w:rFonts w:ascii="Arial" w:hAnsi="Arial" w:cs="Arial"/>
          <w:color w:val="000000" w:themeColor="text1"/>
          <w:sz w:val="22"/>
          <w:lang w:eastAsia="ko-KR"/>
        </w:rPr>
      </w:pPr>
      <w:r w:rsidRPr="006A6D1B">
        <w:rPr>
          <w:rFonts w:ascii="Arial" w:hAnsi="Arial" w:cs="Arial"/>
          <w:color w:val="000000" w:themeColor="text1"/>
          <w:sz w:val="22"/>
          <w:lang w:eastAsia="ko-KR"/>
        </w:rPr>
        <w:t>Specify at least one NS value(s)</w:t>
      </w:r>
    </w:p>
    <w:bookmarkEnd w:id="18"/>
    <w:p w14:paraId="42C238BA" w14:textId="20702CD5" w:rsidR="00CD6130" w:rsidRPr="006A6D1B" w:rsidRDefault="00CD6130" w:rsidP="003328D2">
      <w:pPr>
        <w:pStyle w:val="affa"/>
        <w:widowControl/>
        <w:numPr>
          <w:ilvl w:val="0"/>
          <w:numId w:val="39"/>
        </w:numPr>
        <w:overflowPunct w:val="0"/>
        <w:autoSpaceDE w:val="0"/>
        <w:autoSpaceDN w:val="0"/>
        <w:adjustRightInd w:val="0"/>
        <w:spacing w:after="180"/>
        <w:ind w:leftChars="0"/>
        <w:jc w:val="left"/>
        <w:rPr>
          <w:rFonts w:ascii="Arial" w:hAnsi="Arial" w:cs="Arial"/>
          <w:color w:val="000000" w:themeColor="text1"/>
          <w:sz w:val="22"/>
          <w:lang w:eastAsia="ko-KR"/>
        </w:rPr>
      </w:pPr>
      <w:r w:rsidRPr="006A6D1B">
        <w:rPr>
          <w:rFonts w:ascii="Arial" w:hAnsi="Arial" w:cs="Arial"/>
          <w:color w:val="000000" w:themeColor="text1"/>
          <w:sz w:val="22"/>
          <w:lang w:eastAsia="ko-KR"/>
        </w:rPr>
        <w:t>Capture simulation results in TR 36.764</w:t>
      </w:r>
    </w:p>
    <w:p w14:paraId="30070A11" w14:textId="77777777" w:rsidR="00CD6130" w:rsidRDefault="00CD6130" w:rsidP="00CD6130">
      <w:pPr>
        <w:spacing w:after="120"/>
        <w:rPr>
          <w:color w:val="0070C0"/>
          <w:szCs w:val="24"/>
          <w:lang w:eastAsia="zh-CN"/>
        </w:rPr>
      </w:pPr>
    </w:p>
    <w:p w14:paraId="191A077E" w14:textId="616B4509" w:rsidR="00CD6130" w:rsidRPr="00CD6130" w:rsidRDefault="00CD6130" w:rsidP="00CD6130">
      <w:pPr>
        <w:pStyle w:val="ad"/>
        <w:rPr>
          <w:rFonts w:ascii="Arial" w:eastAsia="SimSun" w:hAnsi="Arial" w:cs="Arial"/>
          <w:b/>
          <w:bCs/>
          <w:color w:val="000000" w:themeColor="text1"/>
          <w:kern w:val="2"/>
          <w:sz w:val="22"/>
          <w:szCs w:val="22"/>
          <w:lang w:val="en-US" w:eastAsia="zh-CN"/>
        </w:rPr>
      </w:pPr>
      <w:r w:rsidRPr="00CD6130">
        <w:rPr>
          <w:rFonts w:ascii="Arial" w:eastAsia="SimSun" w:hAnsi="Arial" w:cs="Arial"/>
          <w:b/>
          <w:bCs/>
          <w:color w:val="000000" w:themeColor="text1"/>
          <w:kern w:val="2"/>
          <w:sz w:val="22"/>
          <w:szCs w:val="22"/>
          <w:lang w:val="en-US" w:eastAsia="zh-CN"/>
        </w:rPr>
        <w:t>Out-of-band blocking for Cat-M1</w:t>
      </w:r>
    </w:p>
    <w:p w14:paraId="169E3408" w14:textId="10AACA2A" w:rsidR="00CD6130" w:rsidRPr="00D104D6" w:rsidRDefault="00CD6130" w:rsidP="00D104D6">
      <w:pPr>
        <w:spacing w:after="120"/>
        <w:rPr>
          <w:rFonts w:ascii="Arial" w:eastAsia="SimSun" w:hAnsi="Arial" w:cs="Arial"/>
          <w:b/>
          <w:bCs/>
          <w:color w:val="000000" w:themeColor="text1"/>
          <w:kern w:val="2"/>
          <w:sz w:val="22"/>
          <w:szCs w:val="22"/>
          <w:lang w:val="en-US" w:eastAsia="zh-CN"/>
        </w:rPr>
      </w:pPr>
      <w:r w:rsidRPr="00D104D6">
        <w:rPr>
          <w:rFonts w:ascii="Arial" w:eastAsia="SimSun" w:hAnsi="Arial" w:cs="Arial"/>
          <w:b/>
          <w:bCs/>
          <w:color w:val="000000" w:themeColor="text1"/>
          <w:kern w:val="2"/>
          <w:sz w:val="22"/>
          <w:szCs w:val="22"/>
          <w:lang w:val="en-US" w:eastAsia="zh-CN"/>
        </w:rPr>
        <w:t>Tentative agreement</w:t>
      </w:r>
      <w:r w:rsidR="00D104D6">
        <w:rPr>
          <w:rFonts w:ascii="Arial" w:eastAsia="SimSun" w:hAnsi="Arial" w:cs="Arial"/>
          <w:b/>
          <w:bCs/>
          <w:color w:val="000000" w:themeColor="text1"/>
          <w:kern w:val="2"/>
          <w:sz w:val="22"/>
          <w:szCs w:val="22"/>
          <w:lang w:val="en-US" w:eastAsia="zh-CN"/>
        </w:rPr>
        <w:t>:</w:t>
      </w:r>
    </w:p>
    <w:p w14:paraId="5E285242" w14:textId="77777777" w:rsidR="00CD6130" w:rsidRPr="006A6D1B" w:rsidRDefault="00CD6130" w:rsidP="00884057">
      <w:pPr>
        <w:pStyle w:val="affa"/>
        <w:widowControl/>
        <w:numPr>
          <w:ilvl w:val="1"/>
          <w:numId w:val="40"/>
        </w:numPr>
        <w:autoSpaceDN w:val="0"/>
        <w:spacing w:after="120"/>
        <w:ind w:leftChars="0"/>
        <w:jc w:val="left"/>
        <w:rPr>
          <w:rFonts w:ascii="Arial" w:hAnsi="Arial" w:cs="Arial"/>
          <w:color w:val="000000" w:themeColor="text1"/>
          <w:sz w:val="22"/>
          <w:lang w:eastAsia="ko-KR"/>
        </w:rPr>
      </w:pPr>
      <w:r w:rsidRPr="006A6D1B">
        <w:rPr>
          <w:rFonts w:ascii="Arial" w:hAnsi="Arial" w:cs="Arial"/>
          <w:color w:val="000000" w:themeColor="text1"/>
          <w:sz w:val="22"/>
          <w:lang w:eastAsia="ko-KR"/>
        </w:rPr>
        <w:t>Do not preclude the implementation supporting only B252 and not supporting B65.</w:t>
      </w:r>
    </w:p>
    <w:p w14:paraId="4BE89261" w14:textId="0A9CB602" w:rsidR="00CD6130" w:rsidRPr="006A6D1B" w:rsidRDefault="00CD6130" w:rsidP="00884057">
      <w:pPr>
        <w:pStyle w:val="affa"/>
        <w:widowControl/>
        <w:numPr>
          <w:ilvl w:val="1"/>
          <w:numId w:val="40"/>
        </w:numPr>
        <w:autoSpaceDN w:val="0"/>
        <w:spacing w:after="120"/>
        <w:ind w:leftChars="0"/>
        <w:jc w:val="left"/>
        <w:rPr>
          <w:rFonts w:ascii="Arial" w:hAnsi="Arial" w:cs="Arial"/>
          <w:color w:val="000000" w:themeColor="text1"/>
          <w:sz w:val="22"/>
          <w:lang w:eastAsia="ko-KR"/>
        </w:rPr>
      </w:pPr>
      <w:r w:rsidRPr="006A6D1B">
        <w:rPr>
          <w:rFonts w:ascii="Arial" w:hAnsi="Arial" w:cs="Arial"/>
          <w:color w:val="000000" w:themeColor="text1"/>
          <w:sz w:val="22"/>
          <w:lang w:eastAsia="ko-KR"/>
        </w:rPr>
        <w:t>The following out-of-band blocking requirements are agreed</w:t>
      </w:r>
      <w:r w:rsidR="0048043E" w:rsidRPr="006A6D1B">
        <w:rPr>
          <w:rFonts w:ascii="Arial" w:hAnsi="Arial" w:cs="Arial"/>
          <w:color w:val="000000" w:themeColor="text1"/>
          <w:sz w:val="22"/>
          <w:lang w:eastAsia="ko-KR"/>
        </w:rPr>
        <w:t xml:space="preserve"> as baseline.</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1155"/>
        <w:gridCol w:w="620"/>
        <w:gridCol w:w="1506"/>
        <w:gridCol w:w="1506"/>
        <w:gridCol w:w="1508"/>
      </w:tblGrid>
      <w:tr w:rsidR="00CD6130" w14:paraId="0F0F0EB6" w14:textId="77777777" w:rsidTr="00884057">
        <w:trPr>
          <w:trHeight w:val="162"/>
          <w:jc w:val="center"/>
        </w:trPr>
        <w:tc>
          <w:tcPr>
            <w:tcW w:w="860" w:type="dxa"/>
            <w:tcBorders>
              <w:top w:val="single" w:sz="4" w:space="0" w:color="auto"/>
              <w:left w:val="single" w:sz="4" w:space="0" w:color="auto"/>
              <w:bottom w:val="single" w:sz="4" w:space="0" w:color="auto"/>
              <w:right w:val="single" w:sz="4" w:space="0" w:color="auto"/>
            </w:tcBorders>
            <w:hideMark/>
          </w:tcPr>
          <w:p w14:paraId="34447C5D" w14:textId="77777777" w:rsidR="00CD6130" w:rsidRDefault="00CD6130">
            <w:pPr>
              <w:pStyle w:val="TAH"/>
              <w:rPr>
                <w:rFonts w:eastAsia="SimSun"/>
                <w:highlight w:val="yellow"/>
                <w:lang w:eastAsia="en-US"/>
              </w:rPr>
            </w:pPr>
            <w:r>
              <w:rPr>
                <w:rFonts w:eastAsia="新細明體"/>
                <w:lang w:val="en-US"/>
              </w:rPr>
              <w:t>Operating Band</w:t>
            </w:r>
          </w:p>
        </w:tc>
        <w:tc>
          <w:tcPr>
            <w:tcW w:w="1155" w:type="dxa"/>
            <w:tcBorders>
              <w:top w:val="single" w:sz="4" w:space="0" w:color="auto"/>
              <w:left w:val="single" w:sz="4" w:space="0" w:color="auto"/>
              <w:bottom w:val="single" w:sz="4" w:space="0" w:color="auto"/>
              <w:right w:val="single" w:sz="4" w:space="0" w:color="auto"/>
            </w:tcBorders>
            <w:hideMark/>
          </w:tcPr>
          <w:p w14:paraId="4263CF8E" w14:textId="77777777" w:rsidR="00CD6130" w:rsidRDefault="00CD6130">
            <w:pPr>
              <w:pStyle w:val="TAH"/>
            </w:pPr>
            <w:r>
              <w:t>Parameter</w:t>
            </w:r>
          </w:p>
        </w:tc>
        <w:tc>
          <w:tcPr>
            <w:tcW w:w="620" w:type="dxa"/>
            <w:tcBorders>
              <w:top w:val="single" w:sz="4" w:space="0" w:color="auto"/>
              <w:left w:val="single" w:sz="4" w:space="0" w:color="auto"/>
              <w:bottom w:val="single" w:sz="4" w:space="0" w:color="auto"/>
              <w:right w:val="single" w:sz="4" w:space="0" w:color="auto"/>
            </w:tcBorders>
            <w:hideMark/>
          </w:tcPr>
          <w:p w14:paraId="0A1E5747" w14:textId="77777777" w:rsidR="00CD6130" w:rsidRDefault="00CD6130">
            <w:pPr>
              <w:pStyle w:val="TAH"/>
            </w:pPr>
            <w:r>
              <w:t>Unit</w:t>
            </w:r>
          </w:p>
        </w:tc>
        <w:tc>
          <w:tcPr>
            <w:tcW w:w="1506" w:type="dxa"/>
            <w:tcBorders>
              <w:top w:val="single" w:sz="4" w:space="0" w:color="auto"/>
              <w:left w:val="single" w:sz="4" w:space="0" w:color="auto"/>
              <w:bottom w:val="single" w:sz="4" w:space="0" w:color="auto"/>
              <w:right w:val="single" w:sz="4" w:space="0" w:color="auto"/>
            </w:tcBorders>
            <w:hideMark/>
          </w:tcPr>
          <w:p w14:paraId="4906E65B" w14:textId="77777777" w:rsidR="00CD6130" w:rsidRDefault="00CD6130">
            <w:pPr>
              <w:pStyle w:val="TAH"/>
            </w:pPr>
            <w:r>
              <w:t>Range 1</w:t>
            </w:r>
          </w:p>
        </w:tc>
        <w:tc>
          <w:tcPr>
            <w:tcW w:w="1506" w:type="dxa"/>
            <w:tcBorders>
              <w:top w:val="single" w:sz="4" w:space="0" w:color="auto"/>
              <w:left w:val="single" w:sz="4" w:space="0" w:color="auto"/>
              <w:bottom w:val="single" w:sz="4" w:space="0" w:color="auto"/>
              <w:right w:val="single" w:sz="4" w:space="0" w:color="auto"/>
            </w:tcBorders>
            <w:hideMark/>
          </w:tcPr>
          <w:p w14:paraId="28C0074E" w14:textId="77777777" w:rsidR="00CD6130" w:rsidRDefault="00CD6130">
            <w:pPr>
              <w:pStyle w:val="TAH"/>
            </w:pPr>
            <w:r>
              <w:t>Range 2</w:t>
            </w:r>
          </w:p>
        </w:tc>
        <w:tc>
          <w:tcPr>
            <w:tcW w:w="1508" w:type="dxa"/>
            <w:tcBorders>
              <w:top w:val="single" w:sz="4" w:space="0" w:color="auto"/>
              <w:left w:val="single" w:sz="4" w:space="0" w:color="auto"/>
              <w:bottom w:val="single" w:sz="4" w:space="0" w:color="auto"/>
              <w:right w:val="single" w:sz="4" w:space="0" w:color="auto"/>
            </w:tcBorders>
            <w:hideMark/>
          </w:tcPr>
          <w:p w14:paraId="69E4F16F" w14:textId="77777777" w:rsidR="00CD6130" w:rsidRDefault="00CD6130">
            <w:pPr>
              <w:pStyle w:val="TAH"/>
            </w:pPr>
            <w:r>
              <w:t>Range 3</w:t>
            </w:r>
          </w:p>
        </w:tc>
      </w:tr>
      <w:tr w:rsidR="00CD6130" w14:paraId="3B87E029" w14:textId="77777777" w:rsidTr="00884057">
        <w:trPr>
          <w:trHeight w:val="162"/>
          <w:jc w:val="center"/>
        </w:trPr>
        <w:tc>
          <w:tcPr>
            <w:tcW w:w="860" w:type="dxa"/>
            <w:tcBorders>
              <w:top w:val="single" w:sz="4" w:space="0" w:color="auto"/>
              <w:left w:val="single" w:sz="4" w:space="0" w:color="auto"/>
              <w:bottom w:val="single" w:sz="4" w:space="0" w:color="auto"/>
              <w:right w:val="single" w:sz="4" w:space="0" w:color="auto"/>
            </w:tcBorders>
          </w:tcPr>
          <w:p w14:paraId="4FB4185C" w14:textId="77777777" w:rsidR="00CD6130" w:rsidRDefault="00CD6130">
            <w:pPr>
              <w:pStyle w:val="TAC"/>
              <w:rPr>
                <w:highlight w:val="yellow"/>
              </w:rPr>
            </w:pPr>
          </w:p>
        </w:tc>
        <w:tc>
          <w:tcPr>
            <w:tcW w:w="1155" w:type="dxa"/>
            <w:tcBorders>
              <w:top w:val="single" w:sz="4" w:space="0" w:color="auto"/>
              <w:left w:val="single" w:sz="4" w:space="0" w:color="auto"/>
              <w:bottom w:val="single" w:sz="4" w:space="0" w:color="auto"/>
              <w:right w:val="single" w:sz="4" w:space="0" w:color="auto"/>
            </w:tcBorders>
            <w:hideMark/>
          </w:tcPr>
          <w:p w14:paraId="4B175CC2" w14:textId="77777777" w:rsidR="00CD6130" w:rsidRDefault="00CD6130">
            <w:pPr>
              <w:pStyle w:val="TAC"/>
              <w:rPr>
                <w:lang w:val="sv-SE"/>
              </w:rPr>
            </w:pPr>
            <w:r>
              <w:rPr>
                <w:lang w:val="sv-SE"/>
              </w:rPr>
              <w:t>P</w:t>
            </w:r>
            <w:r>
              <w:rPr>
                <w:vertAlign w:val="subscript"/>
                <w:lang w:val="sv-SE"/>
              </w:rPr>
              <w:t>interferer</w:t>
            </w:r>
          </w:p>
        </w:tc>
        <w:tc>
          <w:tcPr>
            <w:tcW w:w="620" w:type="dxa"/>
            <w:tcBorders>
              <w:top w:val="single" w:sz="4" w:space="0" w:color="auto"/>
              <w:left w:val="single" w:sz="4" w:space="0" w:color="auto"/>
              <w:bottom w:val="single" w:sz="4" w:space="0" w:color="auto"/>
              <w:right w:val="single" w:sz="4" w:space="0" w:color="auto"/>
            </w:tcBorders>
            <w:hideMark/>
          </w:tcPr>
          <w:p w14:paraId="5A4E686D" w14:textId="77777777" w:rsidR="00CD6130" w:rsidRDefault="00CD6130">
            <w:pPr>
              <w:pStyle w:val="TAC"/>
              <w:rPr>
                <w:lang w:val="sv-SE"/>
              </w:rPr>
            </w:pPr>
            <w:r>
              <w:rPr>
                <w:lang w:val="sv-SE"/>
              </w:rPr>
              <w:t>dBm</w:t>
            </w:r>
          </w:p>
        </w:tc>
        <w:tc>
          <w:tcPr>
            <w:tcW w:w="1506" w:type="dxa"/>
            <w:tcBorders>
              <w:top w:val="single" w:sz="4" w:space="0" w:color="auto"/>
              <w:left w:val="single" w:sz="4" w:space="0" w:color="auto"/>
              <w:bottom w:val="single" w:sz="4" w:space="0" w:color="auto"/>
              <w:right w:val="single" w:sz="4" w:space="0" w:color="auto"/>
            </w:tcBorders>
            <w:hideMark/>
          </w:tcPr>
          <w:p w14:paraId="0D08F14C" w14:textId="77777777" w:rsidR="00CD6130" w:rsidRDefault="00CD6130">
            <w:pPr>
              <w:pStyle w:val="TAC"/>
              <w:rPr>
                <w:lang w:val="x-none"/>
              </w:rPr>
            </w:pPr>
            <w:r>
              <w:t>-44</w:t>
            </w:r>
          </w:p>
        </w:tc>
        <w:tc>
          <w:tcPr>
            <w:tcW w:w="1506" w:type="dxa"/>
            <w:tcBorders>
              <w:top w:val="single" w:sz="4" w:space="0" w:color="auto"/>
              <w:left w:val="single" w:sz="4" w:space="0" w:color="auto"/>
              <w:bottom w:val="single" w:sz="4" w:space="0" w:color="auto"/>
              <w:right w:val="single" w:sz="4" w:space="0" w:color="auto"/>
            </w:tcBorders>
            <w:hideMark/>
          </w:tcPr>
          <w:p w14:paraId="2B1D9FF7" w14:textId="77777777" w:rsidR="00CD6130" w:rsidRDefault="00CD6130">
            <w:pPr>
              <w:pStyle w:val="TAC"/>
            </w:pPr>
            <w:r>
              <w:t>-30</w:t>
            </w:r>
          </w:p>
        </w:tc>
        <w:tc>
          <w:tcPr>
            <w:tcW w:w="1508" w:type="dxa"/>
            <w:tcBorders>
              <w:top w:val="single" w:sz="4" w:space="0" w:color="auto"/>
              <w:left w:val="single" w:sz="4" w:space="0" w:color="auto"/>
              <w:bottom w:val="single" w:sz="4" w:space="0" w:color="auto"/>
              <w:right w:val="single" w:sz="4" w:space="0" w:color="auto"/>
            </w:tcBorders>
            <w:hideMark/>
          </w:tcPr>
          <w:p w14:paraId="2A8E98C7" w14:textId="77777777" w:rsidR="00CD6130" w:rsidRDefault="00CD6130">
            <w:pPr>
              <w:pStyle w:val="TAC"/>
            </w:pPr>
            <w:r>
              <w:t>-15</w:t>
            </w:r>
          </w:p>
        </w:tc>
      </w:tr>
      <w:tr w:rsidR="00CD6130" w14:paraId="23107F9F" w14:textId="77777777" w:rsidTr="00884057">
        <w:trPr>
          <w:trHeight w:val="162"/>
          <w:jc w:val="center"/>
        </w:trPr>
        <w:tc>
          <w:tcPr>
            <w:tcW w:w="860" w:type="dxa"/>
            <w:tcBorders>
              <w:top w:val="single" w:sz="4" w:space="0" w:color="auto"/>
              <w:left w:val="single" w:sz="4" w:space="0" w:color="auto"/>
              <w:bottom w:val="single" w:sz="4" w:space="0" w:color="auto"/>
              <w:right w:val="single" w:sz="4" w:space="0" w:color="auto"/>
            </w:tcBorders>
            <w:hideMark/>
          </w:tcPr>
          <w:p w14:paraId="66AF64E0" w14:textId="77777777" w:rsidR="00CD6130" w:rsidRDefault="00CD6130">
            <w:pPr>
              <w:pStyle w:val="TAC"/>
              <w:rPr>
                <w:color w:val="000000" w:themeColor="text1"/>
                <w:lang w:val="en-US" w:eastAsia="zh-CN"/>
              </w:rPr>
            </w:pPr>
            <w:r>
              <w:rPr>
                <w:color w:val="000000" w:themeColor="text1"/>
                <w:lang w:val="en-US" w:eastAsia="zh-CN"/>
              </w:rPr>
              <w:t>252</w:t>
            </w:r>
          </w:p>
        </w:tc>
        <w:tc>
          <w:tcPr>
            <w:tcW w:w="1155" w:type="dxa"/>
            <w:tcBorders>
              <w:top w:val="single" w:sz="4" w:space="0" w:color="auto"/>
              <w:left w:val="single" w:sz="4" w:space="0" w:color="auto"/>
              <w:bottom w:val="single" w:sz="4" w:space="0" w:color="auto"/>
              <w:right w:val="single" w:sz="4" w:space="0" w:color="auto"/>
            </w:tcBorders>
            <w:hideMark/>
          </w:tcPr>
          <w:p w14:paraId="71BDD95C" w14:textId="77777777" w:rsidR="00CD6130" w:rsidRDefault="00CD6130">
            <w:pPr>
              <w:pStyle w:val="TAC"/>
              <w:rPr>
                <w:color w:val="000000" w:themeColor="text1"/>
                <w:lang w:val="sv-SE" w:eastAsia="en-US"/>
              </w:rPr>
            </w:pPr>
            <w:r>
              <w:rPr>
                <w:color w:val="000000" w:themeColor="text1"/>
                <w:lang w:val="sv-SE"/>
              </w:rPr>
              <w:t>F</w:t>
            </w:r>
            <w:r>
              <w:rPr>
                <w:color w:val="000000" w:themeColor="text1"/>
                <w:vertAlign w:val="subscript"/>
                <w:lang w:val="sv-SE"/>
              </w:rPr>
              <w:t>interferer</w:t>
            </w:r>
            <w:r>
              <w:rPr>
                <w:color w:val="000000" w:themeColor="text1"/>
                <w:lang w:val="sv-SE"/>
              </w:rPr>
              <w:t xml:space="preserve"> (CW)</w:t>
            </w:r>
          </w:p>
        </w:tc>
        <w:tc>
          <w:tcPr>
            <w:tcW w:w="620" w:type="dxa"/>
            <w:tcBorders>
              <w:top w:val="single" w:sz="4" w:space="0" w:color="auto"/>
              <w:left w:val="single" w:sz="4" w:space="0" w:color="auto"/>
              <w:bottom w:val="single" w:sz="4" w:space="0" w:color="auto"/>
              <w:right w:val="single" w:sz="4" w:space="0" w:color="auto"/>
            </w:tcBorders>
            <w:hideMark/>
          </w:tcPr>
          <w:p w14:paraId="1B48A585" w14:textId="77777777" w:rsidR="00CD6130" w:rsidRDefault="00CD6130">
            <w:pPr>
              <w:pStyle w:val="TAC"/>
              <w:rPr>
                <w:color w:val="000000" w:themeColor="text1"/>
                <w:lang w:val="sv-SE"/>
              </w:rPr>
            </w:pPr>
            <w:r>
              <w:rPr>
                <w:color w:val="000000" w:themeColor="text1"/>
                <w:lang w:val="sv-SE"/>
              </w:rPr>
              <w:t>MHz</w:t>
            </w:r>
          </w:p>
        </w:tc>
        <w:tc>
          <w:tcPr>
            <w:tcW w:w="1506" w:type="dxa"/>
            <w:tcBorders>
              <w:top w:val="single" w:sz="4" w:space="0" w:color="auto"/>
              <w:left w:val="single" w:sz="4" w:space="0" w:color="auto"/>
              <w:bottom w:val="single" w:sz="4" w:space="0" w:color="auto"/>
              <w:right w:val="single" w:sz="4" w:space="0" w:color="auto"/>
            </w:tcBorders>
            <w:hideMark/>
          </w:tcPr>
          <w:p w14:paraId="4D02A5F9" w14:textId="77777777" w:rsidR="00CD6130" w:rsidRDefault="00CD6130">
            <w:pPr>
              <w:pStyle w:val="TAC"/>
              <w:rPr>
                <w:rFonts w:cs="Arial"/>
                <w:color w:val="000000" w:themeColor="text1"/>
                <w:lang w:val="x-none"/>
              </w:rPr>
            </w:pPr>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p>
          <w:p w14:paraId="79A6264F" w14:textId="77777777" w:rsidR="00CD6130" w:rsidRDefault="00CD6130">
            <w:pPr>
              <w:pStyle w:val="TAC"/>
              <w:rPr>
                <w:rFonts w:cs="Arial"/>
                <w:color w:val="000000" w:themeColor="text1"/>
              </w:rPr>
            </w:pPr>
            <w:r>
              <w:rPr>
                <w:rFonts w:cs="Arial"/>
                <w:color w:val="000000" w:themeColor="text1"/>
              </w:rPr>
              <w:t>or</w:t>
            </w:r>
          </w:p>
          <w:p w14:paraId="76189144" w14:textId="77777777" w:rsidR="00CD6130" w:rsidRDefault="00CD6130">
            <w:pPr>
              <w:pStyle w:val="TAC"/>
              <w:rPr>
                <w:rFonts w:cs="Arial"/>
                <w:color w:val="000000" w:themeColor="text1"/>
              </w:rPr>
            </w:pPr>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p>
        </w:tc>
        <w:tc>
          <w:tcPr>
            <w:tcW w:w="1506" w:type="dxa"/>
            <w:tcBorders>
              <w:top w:val="single" w:sz="4" w:space="0" w:color="auto"/>
              <w:left w:val="single" w:sz="4" w:space="0" w:color="auto"/>
              <w:bottom w:val="single" w:sz="4" w:space="0" w:color="auto"/>
              <w:right w:val="single" w:sz="4" w:space="0" w:color="auto"/>
            </w:tcBorders>
            <w:hideMark/>
          </w:tcPr>
          <w:p w14:paraId="2789E58D" w14:textId="77777777" w:rsidR="00CD6130" w:rsidRDefault="00CD6130">
            <w:pPr>
              <w:pStyle w:val="TAC"/>
              <w:rPr>
                <w:rFonts w:cs="Arial"/>
                <w:color w:val="000000" w:themeColor="text1"/>
              </w:rPr>
            </w:pPr>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p>
          <w:p w14:paraId="703811D6" w14:textId="77777777" w:rsidR="00CD6130" w:rsidRDefault="00CD6130">
            <w:pPr>
              <w:pStyle w:val="TAC"/>
              <w:rPr>
                <w:rFonts w:cs="Arial"/>
                <w:color w:val="000000" w:themeColor="text1"/>
              </w:rPr>
            </w:pPr>
            <w:r>
              <w:rPr>
                <w:rFonts w:cs="Arial"/>
                <w:color w:val="000000" w:themeColor="text1"/>
              </w:rPr>
              <w:t>or</w:t>
            </w:r>
          </w:p>
          <w:p w14:paraId="321120C0" w14:textId="77777777" w:rsidR="00CD6130" w:rsidRDefault="00CD6130">
            <w:pPr>
              <w:pStyle w:val="TAC"/>
              <w:rPr>
                <w:rFonts w:cs="Arial"/>
                <w:color w:val="000000" w:themeColor="text1"/>
              </w:rPr>
            </w:pPr>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p>
        </w:tc>
        <w:tc>
          <w:tcPr>
            <w:tcW w:w="1508" w:type="dxa"/>
            <w:tcBorders>
              <w:top w:val="single" w:sz="4" w:space="0" w:color="auto"/>
              <w:left w:val="single" w:sz="4" w:space="0" w:color="auto"/>
              <w:bottom w:val="single" w:sz="4" w:space="0" w:color="auto"/>
              <w:right w:val="single" w:sz="4" w:space="0" w:color="auto"/>
            </w:tcBorders>
            <w:hideMark/>
          </w:tcPr>
          <w:p w14:paraId="56222FB4" w14:textId="77777777" w:rsidR="00CD6130" w:rsidRDefault="00CD6130">
            <w:pPr>
              <w:pStyle w:val="TAC"/>
              <w:rPr>
                <w:rFonts w:cs="Arial"/>
                <w:color w:val="000000" w:themeColor="text1"/>
              </w:rPr>
            </w:pPr>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p>
          <w:p w14:paraId="788CF0F1" w14:textId="77777777" w:rsidR="00CD6130" w:rsidRDefault="00CD6130">
            <w:pPr>
              <w:pStyle w:val="TAC"/>
              <w:rPr>
                <w:rFonts w:cs="Arial"/>
                <w:color w:val="000000" w:themeColor="text1"/>
              </w:rPr>
            </w:pPr>
            <w:r>
              <w:rPr>
                <w:rFonts w:cs="Arial"/>
                <w:color w:val="000000" w:themeColor="text1"/>
              </w:rPr>
              <w:t>or</w:t>
            </w:r>
          </w:p>
          <w:p w14:paraId="5204449C" w14:textId="77777777" w:rsidR="00CD6130" w:rsidRDefault="00CD6130">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p>
          <w:p w14:paraId="08C906A4" w14:textId="77777777" w:rsidR="00CD6130" w:rsidRDefault="00CD6130">
            <w:pPr>
              <w:pStyle w:val="TAC"/>
              <w:rPr>
                <w:rFonts w:cs="Arial"/>
                <w:color w:val="000000" w:themeColor="text1"/>
              </w:rPr>
            </w:pPr>
            <w:r>
              <w:rPr>
                <w:rFonts w:cs="Arial"/>
                <w:color w:val="000000" w:themeColor="text1"/>
              </w:rPr>
              <w:t>≤ 12750</w:t>
            </w:r>
          </w:p>
        </w:tc>
      </w:tr>
      <w:tr w:rsidR="00CD6130" w14:paraId="5C661D73" w14:textId="77777777" w:rsidTr="00884057">
        <w:trPr>
          <w:trHeight w:val="173"/>
          <w:jc w:val="center"/>
        </w:trPr>
        <w:tc>
          <w:tcPr>
            <w:tcW w:w="7155" w:type="dxa"/>
            <w:gridSpan w:val="6"/>
            <w:tcBorders>
              <w:top w:val="single" w:sz="4" w:space="0" w:color="auto"/>
              <w:left w:val="single" w:sz="4" w:space="0" w:color="auto"/>
              <w:bottom w:val="single" w:sz="4" w:space="0" w:color="auto"/>
              <w:right w:val="single" w:sz="4" w:space="0" w:color="auto"/>
            </w:tcBorders>
          </w:tcPr>
          <w:p w14:paraId="4AFCB986" w14:textId="77777777" w:rsidR="00CD6130" w:rsidRDefault="00CD6130">
            <w:pPr>
              <w:pStyle w:val="TAN"/>
              <w:rPr>
                <w:rFonts w:eastAsiaTheme="minorEastAsia" w:cs="Arial"/>
                <w:strike/>
                <w:color w:val="FF0000"/>
                <w:highlight w:val="green"/>
                <w:lang w:val="en-US"/>
              </w:rPr>
            </w:pPr>
          </w:p>
        </w:tc>
      </w:tr>
    </w:tbl>
    <w:p w14:paraId="5484A176" w14:textId="77777777" w:rsidR="00CD6130" w:rsidRDefault="00CD6130" w:rsidP="00CD6130">
      <w:pPr>
        <w:pStyle w:val="affa"/>
        <w:spacing w:after="120"/>
        <w:ind w:left="800"/>
        <w:rPr>
          <w:rFonts w:ascii="Times New Roman" w:eastAsia="SimSun" w:hAnsi="Times New Roman"/>
          <w:color w:val="0070C0"/>
          <w:sz w:val="20"/>
          <w:szCs w:val="24"/>
          <w:highlight w:val="green"/>
          <w:lang w:val="en-GB" w:eastAsia="zh-CN"/>
        </w:rPr>
      </w:pPr>
    </w:p>
    <w:p w14:paraId="39064E51" w14:textId="77777777" w:rsidR="005B4290" w:rsidRPr="005B4290" w:rsidRDefault="005B4290" w:rsidP="005B4290">
      <w:pPr>
        <w:rPr>
          <w:rFonts w:eastAsia="Malgun Gothic"/>
          <w:color w:val="0070C0"/>
          <w:sz w:val="24"/>
          <w:szCs w:val="24"/>
          <w:lang w:eastAsia="ko-KR"/>
        </w:rPr>
      </w:pPr>
    </w:p>
    <w:p w14:paraId="43DED785" w14:textId="77777777" w:rsidR="00AA2E27" w:rsidRPr="00A849A7" w:rsidRDefault="003B7938" w:rsidP="00276891">
      <w:pPr>
        <w:pStyle w:val="3"/>
        <w:rPr>
          <w:lang w:eastAsia="ja-JP"/>
        </w:rPr>
      </w:pPr>
      <w:r w:rsidRPr="00A849A7">
        <w:rPr>
          <w:lang w:eastAsia="ja-JP"/>
        </w:rPr>
        <w:t>2.4.2</w:t>
      </w:r>
      <w:r w:rsidRPr="00A849A7">
        <w:rPr>
          <w:lang w:eastAsia="ja-JP"/>
        </w:rPr>
        <w:tab/>
        <w:t xml:space="preserve">Remaining Open </w:t>
      </w:r>
      <w:proofErr w:type="gramStart"/>
      <w:r w:rsidRPr="00A849A7">
        <w:rPr>
          <w:lang w:eastAsia="ja-JP"/>
        </w:rPr>
        <w:t>issues</w:t>
      </w:r>
      <w:proofErr w:type="gramEnd"/>
    </w:p>
    <w:p w14:paraId="68FB0745" w14:textId="77777777" w:rsidR="00F624FE" w:rsidRDefault="00F624FE" w:rsidP="00F624FE">
      <w:pPr>
        <w:spacing w:after="120"/>
        <w:ind w:right="-96"/>
        <w:jc w:val="both"/>
        <w:rPr>
          <w:rFonts w:ascii="Arial" w:eastAsiaTheme="minorEastAsia" w:hAnsi="Arial" w:cs="Arial"/>
          <w:lang w:val="en-US" w:eastAsia="zh-CN"/>
        </w:rPr>
      </w:pPr>
    </w:p>
    <w:p w14:paraId="41E4403E" w14:textId="77777777" w:rsidR="006A4B0A" w:rsidRPr="006A4B0A" w:rsidRDefault="006A4B0A" w:rsidP="00F624FE">
      <w:pPr>
        <w:spacing w:after="120"/>
        <w:ind w:right="-96"/>
        <w:jc w:val="both"/>
        <w:rPr>
          <w:rFonts w:ascii="Arial" w:eastAsiaTheme="minorEastAsia" w:hAnsi="Arial" w:cs="Arial"/>
          <w:lang w:val="en-US" w:eastAsia="zh-CN"/>
        </w:rPr>
      </w:pPr>
    </w:p>
    <w:p w14:paraId="28410690" w14:textId="77777777" w:rsidR="00AA2E27" w:rsidRDefault="003B7938" w:rsidP="00601E7F">
      <w:pPr>
        <w:pStyle w:val="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3B7938" w:rsidP="00276891">
      <w:pPr>
        <w:pStyle w:val="3"/>
        <w:rPr>
          <w:lang w:eastAsia="ja-JP"/>
        </w:rPr>
      </w:pPr>
      <w:r>
        <w:rPr>
          <w:lang w:eastAsia="ja-JP"/>
        </w:rPr>
        <w:t>2.5.1</w:t>
      </w:r>
      <w:r>
        <w:rPr>
          <w:lang w:eastAsia="ja-JP"/>
        </w:rPr>
        <w:tab/>
        <w:t>Agreements</w:t>
      </w:r>
    </w:p>
    <w:p w14:paraId="25F79D49" w14:textId="77777777" w:rsidR="00AA2E27" w:rsidRDefault="003B7938" w:rsidP="00276891">
      <w:pPr>
        <w:pStyle w:val="3"/>
        <w:rPr>
          <w:lang w:eastAsia="ja-JP"/>
        </w:rPr>
      </w:pPr>
      <w:r>
        <w:rPr>
          <w:lang w:eastAsia="ja-JP"/>
        </w:rPr>
        <w:t>2.5.2</w:t>
      </w:r>
      <w:r>
        <w:rPr>
          <w:lang w:eastAsia="ja-JP"/>
        </w:rPr>
        <w:tab/>
        <w:t xml:space="preserve">Remaining Open </w:t>
      </w:r>
      <w:proofErr w:type="gramStart"/>
      <w:r>
        <w:rPr>
          <w:lang w:eastAsia="ja-JP"/>
        </w:rPr>
        <w:t>issues</w:t>
      </w:r>
      <w:proofErr w:type="gramEnd"/>
    </w:p>
    <w:p w14:paraId="2759C9D8" w14:textId="77777777" w:rsidR="00AA2E27" w:rsidRDefault="003B7938" w:rsidP="00276891">
      <w:pPr>
        <w:pStyle w:val="3"/>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6BC4EFB8" w14:textId="77777777" w:rsidR="00EE2BE5" w:rsidRPr="00EE2BE5" w:rsidRDefault="00EE2BE5" w:rsidP="00EE2BE5">
      <w:pPr>
        <w:rPr>
          <w:rFonts w:eastAsia="Yu Mincho"/>
          <w:lang w:eastAsia="ja-JP"/>
        </w:rPr>
      </w:pPr>
    </w:p>
    <w:p w14:paraId="3AA13285" w14:textId="77777777" w:rsidR="00AA2E27" w:rsidRDefault="003B7938">
      <w:pPr>
        <w:pStyle w:val="2"/>
        <w:rPr>
          <w:lang w:eastAsia="ja-JP"/>
        </w:rPr>
      </w:pPr>
      <w:r>
        <w:rPr>
          <w:lang w:eastAsia="ja-JP"/>
        </w:rPr>
        <w:t>2.6</w:t>
      </w:r>
      <w:r>
        <w:rPr>
          <w:lang w:eastAsia="ja-JP"/>
        </w:rPr>
        <w:tab/>
      </w:r>
      <w:r>
        <w:rPr>
          <w:rFonts w:hint="eastAsia"/>
          <w:lang w:eastAsia="ja-JP"/>
        </w:rPr>
        <w:t>RAN6</w:t>
      </w:r>
    </w:p>
    <w:p w14:paraId="551BE3FE" w14:textId="77777777" w:rsidR="00AA2E27" w:rsidRDefault="003B7938" w:rsidP="00276891">
      <w:pPr>
        <w:pStyle w:val="3"/>
        <w:rPr>
          <w:lang w:eastAsia="ja-JP"/>
        </w:rPr>
      </w:pPr>
      <w:r>
        <w:rPr>
          <w:lang w:eastAsia="ja-JP"/>
        </w:rPr>
        <w:t>2.6.1</w:t>
      </w:r>
      <w:r>
        <w:rPr>
          <w:lang w:eastAsia="ja-JP"/>
        </w:rPr>
        <w:tab/>
        <w:t>Agreements</w:t>
      </w:r>
    </w:p>
    <w:p w14:paraId="2A0672A6" w14:textId="77777777" w:rsidR="00AA2E27" w:rsidRDefault="003B7938" w:rsidP="00276891">
      <w:pPr>
        <w:pStyle w:val="3"/>
        <w:rPr>
          <w:lang w:eastAsia="ja-JP"/>
        </w:rPr>
      </w:pPr>
      <w:r>
        <w:rPr>
          <w:lang w:eastAsia="ja-JP"/>
        </w:rPr>
        <w:t>2.6.2</w:t>
      </w:r>
      <w:r>
        <w:rPr>
          <w:lang w:eastAsia="ja-JP"/>
        </w:rPr>
        <w:tab/>
        <w:t xml:space="preserve">Remaining Open </w:t>
      </w:r>
      <w:proofErr w:type="gramStart"/>
      <w:r>
        <w:rPr>
          <w:lang w:eastAsia="ja-JP"/>
        </w:rPr>
        <w:t>issues</w:t>
      </w:r>
      <w:proofErr w:type="gramEnd"/>
    </w:p>
    <w:p w14:paraId="546908F2" w14:textId="77777777" w:rsidR="00AA2E27" w:rsidRDefault="003B7938">
      <w:pPr>
        <w:pStyle w:val="1"/>
      </w:pPr>
      <w:r>
        <w:t>3.</w:t>
      </w:r>
      <w:r>
        <w:tab/>
        <w:t>Detailed progress in SA/CT WGs since last TSG meeting (for all involved WGs)</w:t>
      </w:r>
    </w:p>
    <w:p w14:paraId="5C89000F" w14:textId="77777777" w:rsidR="00AA2E27" w:rsidRDefault="003B7938">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3B7938" w:rsidP="00276891">
      <w:pPr>
        <w:pStyle w:val="3"/>
        <w:rPr>
          <w:lang w:eastAsia="ja-JP"/>
        </w:rPr>
      </w:pPr>
      <w:r>
        <w:rPr>
          <w:lang w:eastAsia="ja-JP"/>
        </w:rPr>
        <w:t>3.1.1</w:t>
      </w:r>
      <w:r>
        <w:rPr>
          <w:lang w:eastAsia="ja-JP"/>
        </w:rPr>
        <w:tab/>
        <w:t>Agreements with cross-TSG impacts</w:t>
      </w:r>
    </w:p>
    <w:p w14:paraId="79C11EB7" w14:textId="77777777" w:rsidR="00AA2E27" w:rsidRDefault="003B7938" w:rsidP="00276891">
      <w:pPr>
        <w:pStyle w:val="3"/>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00C450F7" w14:textId="77777777" w:rsidR="00AA2E27" w:rsidRDefault="003B7938">
      <w:pPr>
        <w:pStyle w:val="1"/>
      </w:pPr>
      <w:r>
        <w:t>4.</w:t>
      </w:r>
      <w:r>
        <w:tab/>
        <w:t>References</w:t>
      </w:r>
    </w:p>
    <w:p w14:paraId="1A2A2D40" w14:textId="2DEC7F35" w:rsidR="008E1E88" w:rsidRDefault="008E1E88" w:rsidP="008E1E88">
      <w:pPr>
        <w:pStyle w:val="2"/>
        <w:rPr>
          <w:rFonts w:eastAsiaTheme="minorEastAsia"/>
          <w:lang w:eastAsia="zh-CN"/>
        </w:rPr>
      </w:pPr>
      <w:bookmarkStart w:id="19" w:name="OLE_LINK162"/>
      <w:r>
        <w:rPr>
          <w:rFonts w:eastAsiaTheme="minorEastAsia"/>
          <w:lang w:eastAsia="zh-CN"/>
        </w:rPr>
        <w:t>RAN4#11</w:t>
      </w:r>
      <w:r w:rsidR="005D6075">
        <w:rPr>
          <w:rFonts w:eastAsiaTheme="minorEastAsia"/>
          <w:lang w:eastAsia="zh-CN"/>
        </w:rPr>
        <w:t>5</w:t>
      </w:r>
      <w:r>
        <w:rPr>
          <w:rFonts w:eastAsiaTheme="minorEastAsia"/>
          <w:lang w:eastAsia="zh-CN"/>
        </w:rPr>
        <w:t>:</w:t>
      </w:r>
    </w:p>
    <w:p w14:paraId="42BE0031" w14:textId="48D7BE1B" w:rsidR="004C7840" w:rsidRDefault="004C7840" w:rsidP="004C7840">
      <w:pPr>
        <w:rPr>
          <w:rFonts w:eastAsiaTheme="minorEastAsia"/>
          <w:lang w:eastAsia="zh-CN"/>
        </w:rPr>
      </w:pPr>
      <w:bookmarkStart w:id="20" w:name="OLE_LINK140"/>
      <w:bookmarkEnd w:id="19"/>
      <w:r>
        <w:rPr>
          <w:rFonts w:eastAsiaTheme="minorEastAsia"/>
          <w:lang w:eastAsia="zh-CN"/>
        </w:rPr>
        <w:t xml:space="preserve">[1] </w:t>
      </w:r>
      <w:bookmarkStart w:id="21" w:name="OLE_LINK141"/>
      <w:r w:rsidRPr="004C7840">
        <w:rPr>
          <w:rFonts w:eastAsiaTheme="minorEastAsia"/>
          <w:lang w:eastAsia="zh-CN"/>
        </w:rPr>
        <w:t>R4-</w:t>
      </w:r>
      <w:bookmarkStart w:id="22" w:name="OLE_LINK142"/>
      <w:r w:rsidRPr="004C7840">
        <w:rPr>
          <w:rFonts w:eastAsiaTheme="minorEastAsia"/>
          <w:lang w:eastAsia="zh-CN"/>
        </w:rPr>
        <w:t>250</w:t>
      </w:r>
      <w:r w:rsidR="00A80923">
        <w:rPr>
          <w:rFonts w:eastAsiaTheme="minorEastAsia"/>
          <w:lang w:eastAsia="zh-CN"/>
        </w:rPr>
        <w:t>8065</w:t>
      </w:r>
      <w:bookmarkEnd w:id="22"/>
      <w:r w:rsidRPr="004C7840">
        <w:rPr>
          <w:rFonts w:eastAsiaTheme="minorEastAsia"/>
          <w:lang w:eastAsia="zh-CN"/>
        </w:rPr>
        <w:tab/>
      </w:r>
      <w:r w:rsidR="00A80923" w:rsidRPr="00A80923">
        <w:rPr>
          <w:rFonts w:eastAsiaTheme="minorEastAsia"/>
          <w:lang w:eastAsia="zh-CN"/>
        </w:rPr>
        <w:t>CR to TS 36.102: Introduction of IoT-NTN B252</w:t>
      </w:r>
      <w:r w:rsidR="00A80923">
        <w:rPr>
          <w:rFonts w:eastAsiaTheme="minorEastAsia"/>
          <w:lang w:eastAsia="zh-CN"/>
        </w:rPr>
        <w:t xml:space="preserve"> </w:t>
      </w:r>
      <w:r w:rsidRPr="004C7840">
        <w:rPr>
          <w:rFonts w:eastAsiaTheme="minorEastAsia"/>
          <w:lang w:eastAsia="zh-CN"/>
        </w:rPr>
        <w:tab/>
      </w:r>
      <w:r w:rsidR="00692D06">
        <w:rPr>
          <w:rFonts w:eastAsiaTheme="minorEastAsia"/>
          <w:lang w:eastAsia="zh-CN"/>
        </w:rPr>
        <w:t xml:space="preserve">      </w:t>
      </w:r>
      <w:r w:rsidRPr="004C7840">
        <w:rPr>
          <w:rFonts w:eastAsiaTheme="minorEastAsia"/>
          <w:lang w:eastAsia="zh-CN"/>
        </w:rPr>
        <w:t>MediaTek Inc</w:t>
      </w:r>
      <w:bookmarkEnd w:id="21"/>
      <w:r w:rsidRPr="004C7840">
        <w:rPr>
          <w:rFonts w:eastAsiaTheme="minorEastAsia"/>
          <w:lang w:eastAsia="zh-CN"/>
        </w:rPr>
        <w:t>.</w:t>
      </w:r>
    </w:p>
    <w:p w14:paraId="4923DED6" w14:textId="223CBD64" w:rsidR="00555CCB" w:rsidRDefault="00555CCB" w:rsidP="004C7840">
      <w:pPr>
        <w:rPr>
          <w:rFonts w:eastAsiaTheme="minorEastAsia"/>
          <w:lang w:eastAsia="zh-CN"/>
        </w:rPr>
      </w:pPr>
      <w:r>
        <w:rPr>
          <w:rFonts w:eastAsiaTheme="minorEastAsia"/>
          <w:lang w:eastAsia="zh-CN"/>
        </w:rPr>
        <w:t>[</w:t>
      </w:r>
      <w:r w:rsidR="004C37B0">
        <w:rPr>
          <w:rFonts w:eastAsiaTheme="minorEastAsia"/>
          <w:lang w:eastAsia="zh-CN"/>
        </w:rPr>
        <w:t>2</w:t>
      </w:r>
      <w:r>
        <w:rPr>
          <w:rFonts w:eastAsiaTheme="minorEastAsia"/>
          <w:lang w:eastAsia="zh-CN"/>
        </w:rPr>
        <w:t>] R4-250</w:t>
      </w:r>
      <w:r w:rsidR="00E2662D">
        <w:rPr>
          <w:rFonts w:eastAsiaTheme="minorEastAsia"/>
          <w:lang w:eastAsia="zh-CN"/>
        </w:rPr>
        <w:t>7</w:t>
      </w:r>
      <w:r w:rsidR="00B27496">
        <w:rPr>
          <w:rFonts w:eastAsiaTheme="minorEastAsia"/>
          <w:lang w:eastAsia="zh-CN"/>
        </w:rPr>
        <w:t>904</w:t>
      </w:r>
      <w:r>
        <w:rPr>
          <w:rFonts w:eastAsiaTheme="minorEastAsia"/>
          <w:lang w:eastAsia="zh-CN"/>
        </w:rPr>
        <w:tab/>
      </w:r>
      <w:bookmarkStart w:id="23" w:name="OLE_LINK159"/>
      <w:r w:rsidR="00E2662D" w:rsidRPr="00E2662D">
        <w:rPr>
          <w:rFonts w:eastAsiaTheme="minorEastAsia"/>
          <w:lang w:eastAsia="zh-CN"/>
        </w:rPr>
        <w:t>CR to TR 36.764: Introduction of IoT-NTN band 252</w:t>
      </w:r>
      <w:bookmarkEnd w:id="23"/>
      <w:r>
        <w:rPr>
          <w:rFonts w:eastAsiaTheme="minorEastAsia"/>
          <w:lang w:eastAsia="zh-CN"/>
        </w:rPr>
        <w:t xml:space="preserve"> </w:t>
      </w:r>
      <w:r>
        <w:rPr>
          <w:rFonts w:eastAsiaTheme="minorEastAsia"/>
          <w:lang w:eastAsia="zh-CN"/>
        </w:rPr>
        <w:tab/>
      </w:r>
      <w:r w:rsidR="00692D06">
        <w:rPr>
          <w:rFonts w:eastAsiaTheme="minorEastAsia"/>
          <w:lang w:eastAsia="zh-CN"/>
        </w:rPr>
        <w:t xml:space="preserve">      </w:t>
      </w:r>
      <w:r w:rsidR="00E2662D" w:rsidRPr="00E2662D">
        <w:rPr>
          <w:rFonts w:eastAsiaTheme="minorEastAsia"/>
          <w:lang w:eastAsia="zh-CN"/>
        </w:rPr>
        <w:t>EchoStar, Boost Mobile Network</w:t>
      </w:r>
    </w:p>
    <w:p w14:paraId="4007F561" w14:textId="2F3DB1A6" w:rsidR="00745891" w:rsidRPr="00745891" w:rsidRDefault="00745891" w:rsidP="004C7840">
      <w:pPr>
        <w:rPr>
          <w:rFonts w:eastAsia="新細明體"/>
          <w:lang w:eastAsia="zh-TW"/>
        </w:rPr>
      </w:pPr>
      <w:r>
        <w:rPr>
          <w:rFonts w:eastAsia="新細明體" w:hint="eastAsia"/>
          <w:lang w:eastAsia="zh-TW"/>
        </w:rPr>
        <w:t>[</w:t>
      </w:r>
      <w:r>
        <w:rPr>
          <w:rFonts w:eastAsia="新細明體"/>
          <w:lang w:eastAsia="zh-TW"/>
        </w:rPr>
        <w:t xml:space="preserve">3] </w:t>
      </w:r>
      <w:r>
        <w:rPr>
          <w:rFonts w:eastAsiaTheme="minorEastAsia"/>
          <w:lang w:eastAsia="zh-CN"/>
        </w:rPr>
        <w:t>R4-2505604</w:t>
      </w:r>
      <w:r>
        <w:rPr>
          <w:rFonts w:eastAsiaTheme="minorEastAsia"/>
          <w:lang w:eastAsia="zh-CN"/>
        </w:rPr>
        <w:tab/>
      </w:r>
      <w:r w:rsidRPr="00745891">
        <w:rPr>
          <w:rFonts w:eastAsiaTheme="minorEastAsia"/>
          <w:lang w:eastAsia="zh-CN"/>
        </w:rPr>
        <w:t>Discussion on IoT-NTN B252 UE RF requirements</w:t>
      </w:r>
      <w:r>
        <w:rPr>
          <w:rFonts w:eastAsiaTheme="minorEastAsia"/>
          <w:lang w:eastAsia="zh-CN"/>
        </w:rPr>
        <w:t xml:space="preserve"> </w:t>
      </w:r>
      <w:r>
        <w:rPr>
          <w:rFonts w:eastAsiaTheme="minorEastAsia"/>
          <w:lang w:eastAsia="zh-CN"/>
        </w:rPr>
        <w:tab/>
      </w:r>
      <w:r w:rsidR="00692D06">
        <w:rPr>
          <w:rFonts w:eastAsiaTheme="minorEastAsia"/>
          <w:lang w:eastAsia="zh-CN"/>
        </w:rPr>
        <w:t xml:space="preserve">      </w:t>
      </w:r>
      <w:r>
        <w:rPr>
          <w:rFonts w:eastAsiaTheme="minorEastAsia"/>
          <w:lang w:eastAsia="zh-CN"/>
        </w:rPr>
        <w:t>MediaTek Inc</w:t>
      </w:r>
    </w:p>
    <w:bookmarkEnd w:id="20"/>
    <w:p w14:paraId="0E1A1F5C" w14:textId="35904480" w:rsidR="004C7840" w:rsidRDefault="004C7840" w:rsidP="004C7840">
      <w:pPr>
        <w:rPr>
          <w:rFonts w:eastAsiaTheme="minorEastAsia"/>
          <w:lang w:eastAsia="zh-CN"/>
        </w:rPr>
      </w:pPr>
      <w:r>
        <w:rPr>
          <w:rFonts w:eastAsiaTheme="minorEastAsia"/>
          <w:lang w:eastAsia="zh-CN"/>
        </w:rPr>
        <w:t>[</w:t>
      </w:r>
      <w:r w:rsidR="005A0F2C">
        <w:rPr>
          <w:rFonts w:eastAsiaTheme="minorEastAsia"/>
          <w:lang w:eastAsia="zh-CN"/>
        </w:rPr>
        <w:t>4</w:t>
      </w:r>
      <w:r>
        <w:rPr>
          <w:rFonts w:eastAsiaTheme="minorEastAsia"/>
          <w:lang w:eastAsia="zh-CN"/>
        </w:rPr>
        <w:t xml:space="preserve">] </w:t>
      </w:r>
      <w:r w:rsidRPr="004C7840">
        <w:rPr>
          <w:rFonts w:eastAsiaTheme="minorEastAsia"/>
          <w:lang w:eastAsia="zh-CN"/>
        </w:rPr>
        <w:t>R4-250</w:t>
      </w:r>
      <w:r w:rsidR="00E2662D">
        <w:rPr>
          <w:rFonts w:eastAsiaTheme="minorEastAsia"/>
          <w:lang w:eastAsia="zh-CN"/>
        </w:rPr>
        <w:t>7751</w:t>
      </w:r>
      <w:r w:rsidRPr="004C7840">
        <w:rPr>
          <w:rFonts w:eastAsiaTheme="minorEastAsia"/>
          <w:lang w:eastAsia="zh-CN"/>
        </w:rPr>
        <w:tab/>
      </w:r>
      <w:r w:rsidR="00555CCB" w:rsidRPr="00555CCB">
        <w:rPr>
          <w:rFonts w:eastAsiaTheme="minorEastAsia"/>
          <w:lang w:eastAsia="zh-CN"/>
        </w:rPr>
        <w:t>B252 NS-</w:t>
      </w:r>
      <w:proofErr w:type="spellStart"/>
      <w:r w:rsidR="00555CCB" w:rsidRPr="00555CCB">
        <w:rPr>
          <w:rFonts w:eastAsiaTheme="minorEastAsia"/>
          <w:lang w:eastAsia="zh-CN"/>
        </w:rPr>
        <w:t>signaling</w:t>
      </w:r>
      <w:proofErr w:type="spellEnd"/>
      <w:r w:rsidR="00555CCB">
        <w:rPr>
          <w:rFonts w:eastAsiaTheme="minorEastAsia"/>
          <w:lang w:eastAsia="zh-CN"/>
        </w:rPr>
        <w:t xml:space="preserve">                     </w:t>
      </w:r>
      <w:r w:rsidR="00316487">
        <w:rPr>
          <w:rFonts w:eastAsiaTheme="minorEastAsia"/>
          <w:lang w:eastAsia="zh-CN"/>
        </w:rPr>
        <w:t xml:space="preserve">    </w:t>
      </w:r>
      <w:r w:rsidR="00555CCB">
        <w:rPr>
          <w:rFonts w:eastAsiaTheme="minorEastAsia"/>
          <w:lang w:eastAsia="zh-CN"/>
        </w:rPr>
        <w:t xml:space="preserve">          </w:t>
      </w:r>
      <w:r w:rsidR="00316487">
        <w:rPr>
          <w:rFonts w:eastAsiaTheme="minorEastAsia"/>
          <w:lang w:eastAsia="zh-CN"/>
        </w:rPr>
        <w:t xml:space="preserve">   </w:t>
      </w:r>
      <w:r w:rsidR="00555CCB">
        <w:rPr>
          <w:rFonts w:eastAsiaTheme="minorEastAsia"/>
          <w:lang w:eastAsia="zh-CN"/>
        </w:rPr>
        <w:t xml:space="preserve">          </w:t>
      </w:r>
      <w:r w:rsidR="00316487">
        <w:rPr>
          <w:rFonts w:eastAsiaTheme="minorEastAsia"/>
          <w:lang w:eastAsia="zh-CN"/>
        </w:rPr>
        <w:t xml:space="preserve">      </w:t>
      </w:r>
      <w:r w:rsidR="009D670A">
        <w:rPr>
          <w:rFonts w:eastAsiaTheme="minorEastAsia"/>
          <w:lang w:eastAsia="zh-CN"/>
        </w:rPr>
        <w:t xml:space="preserve">            </w:t>
      </w:r>
      <w:r w:rsidRPr="004C7840">
        <w:rPr>
          <w:rFonts w:eastAsiaTheme="minorEastAsia"/>
          <w:lang w:eastAsia="zh-CN"/>
        </w:rPr>
        <w:t>Qualcomm Inc.</w:t>
      </w:r>
    </w:p>
    <w:p w14:paraId="2DF87215" w14:textId="134A8240" w:rsidR="00692D06" w:rsidRDefault="005A0F2C" w:rsidP="004C7840">
      <w:pPr>
        <w:rPr>
          <w:rFonts w:eastAsiaTheme="minorEastAsia"/>
          <w:lang w:eastAsia="zh-CN"/>
        </w:rPr>
      </w:pPr>
      <w:r>
        <w:rPr>
          <w:rFonts w:eastAsiaTheme="minorEastAsia"/>
          <w:lang w:eastAsia="zh-CN"/>
        </w:rPr>
        <w:t xml:space="preserve">[5] </w:t>
      </w:r>
      <w:r w:rsidRPr="005A0F2C">
        <w:rPr>
          <w:rFonts w:eastAsiaTheme="minorEastAsia"/>
          <w:lang w:eastAsia="zh-CN"/>
        </w:rPr>
        <w:t>R4-</w:t>
      </w:r>
      <w:bookmarkStart w:id="24" w:name="OLE_LINK143"/>
      <w:r w:rsidRPr="005A0F2C">
        <w:rPr>
          <w:rFonts w:eastAsiaTheme="minorEastAsia"/>
          <w:lang w:eastAsia="zh-CN"/>
        </w:rPr>
        <w:t>2506250</w:t>
      </w:r>
      <w:bookmarkEnd w:id="24"/>
      <w:r w:rsidRPr="005A0F2C">
        <w:rPr>
          <w:rFonts w:eastAsiaTheme="minorEastAsia"/>
          <w:lang w:eastAsia="zh-CN"/>
        </w:rPr>
        <w:tab/>
        <w:t>CR to TS36.108 Introduction of IoT-NTN band 252</w:t>
      </w:r>
      <w:r w:rsidRPr="005A0F2C">
        <w:rPr>
          <w:rFonts w:eastAsiaTheme="minorEastAsia"/>
          <w:lang w:eastAsia="zh-CN"/>
        </w:rPr>
        <w:tab/>
      </w:r>
      <w:r w:rsidR="00692D06">
        <w:rPr>
          <w:rFonts w:eastAsiaTheme="minorEastAsia"/>
          <w:lang w:eastAsia="zh-CN"/>
        </w:rPr>
        <w:t xml:space="preserve">      </w:t>
      </w:r>
      <w:r w:rsidRPr="005A0F2C">
        <w:rPr>
          <w:rFonts w:eastAsiaTheme="minorEastAsia"/>
          <w:lang w:eastAsia="zh-CN"/>
        </w:rPr>
        <w:t>ZTE, Thales, CATT</w:t>
      </w:r>
    </w:p>
    <w:p w14:paraId="14B771F5" w14:textId="139E6134" w:rsidR="00313497" w:rsidRDefault="00313497" w:rsidP="004C7840">
      <w:pPr>
        <w:rPr>
          <w:rFonts w:eastAsiaTheme="minorEastAsia"/>
          <w:lang w:eastAsia="zh-CN"/>
        </w:rPr>
      </w:pPr>
      <w:r>
        <w:rPr>
          <w:rFonts w:eastAsiaTheme="minorEastAsia"/>
          <w:lang w:eastAsia="zh-CN"/>
        </w:rPr>
        <w:t xml:space="preserve">[6] </w:t>
      </w:r>
      <w:r w:rsidRPr="00313497">
        <w:rPr>
          <w:rFonts w:eastAsiaTheme="minorEastAsia"/>
          <w:lang w:eastAsia="zh-CN"/>
        </w:rPr>
        <w:t>R4-2507146</w:t>
      </w:r>
      <w:r w:rsidRPr="00313497">
        <w:rPr>
          <w:rFonts w:eastAsiaTheme="minorEastAsia"/>
          <w:lang w:eastAsia="zh-CN"/>
        </w:rPr>
        <w:tab/>
        <w:t>CR to TS 36.181: Introduction of IoT-NTN band 252</w:t>
      </w:r>
      <w:r>
        <w:rPr>
          <w:rFonts w:eastAsiaTheme="minorEastAsia"/>
          <w:lang w:eastAsia="zh-CN"/>
        </w:rPr>
        <w:t xml:space="preserve">           </w:t>
      </w:r>
      <w:r w:rsidRPr="00313497">
        <w:rPr>
          <w:rFonts w:eastAsiaTheme="minorEastAsia"/>
          <w:lang w:eastAsia="zh-CN"/>
        </w:rPr>
        <w:t>EchoStar, Boost Mobile Network</w:t>
      </w:r>
    </w:p>
    <w:p w14:paraId="636DCDA4" w14:textId="52425366" w:rsidR="00692D06" w:rsidRPr="004C7840" w:rsidRDefault="00692D06" w:rsidP="004C7840">
      <w:pPr>
        <w:rPr>
          <w:rFonts w:eastAsiaTheme="minorEastAsia"/>
          <w:lang w:eastAsia="zh-CN"/>
        </w:rPr>
      </w:pPr>
      <w:r>
        <w:rPr>
          <w:rFonts w:eastAsiaTheme="minorEastAsia"/>
          <w:lang w:eastAsia="zh-CN"/>
        </w:rPr>
        <w:lastRenderedPageBreak/>
        <w:t>[</w:t>
      </w:r>
      <w:r w:rsidR="00313497">
        <w:rPr>
          <w:rFonts w:eastAsiaTheme="minorEastAsia"/>
          <w:lang w:eastAsia="zh-CN"/>
        </w:rPr>
        <w:t>7</w:t>
      </w:r>
      <w:r>
        <w:rPr>
          <w:rFonts w:eastAsiaTheme="minorEastAsia"/>
          <w:lang w:eastAsia="zh-CN"/>
        </w:rPr>
        <w:t xml:space="preserve">] </w:t>
      </w:r>
      <w:r w:rsidRPr="00692D06">
        <w:rPr>
          <w:rFonts w:eastAsiaTheme="minorEastAsia"/>
          <w:lang w:eastAsia="zh-CN"/>
        </w:rPr>
        <w:t>R4-2508909</w:t>
      </w:r>
      <w:r w:rsidRPr="00692D06">
        <w:rPr>
          <w:rFonts w:eastAsiaTheme="minorEastAsia"/>
          <w:lang w:eastAsia="zh-CN"/>
        </w:rPr>
        <w:tab/>
        <w:t>CR to TS 36.133: Introduction of a new IoT NTN S-band</w:t>
      </w:r>
      <w:r>
        <w:rPr>
          <w:rFonts w:eastAsiaTheme="minorEastAsia"/>
          <w:lang w:eastAsia="zh-CN"/>
        </w:rPr>
        <w:t xml:space="preserve">     </w:t>
      </w:r>
      <w:r w:rsidRPr="00692D06">
        <w:rPr>
          <w:rFonts w:eastAsiaTheme="minorEastAsia"/>
          <w:lang w:eastAsia="zh-CN"/>
        </w:rPr>
        <w:t xml:space="preserve">ZTE, </w:t>
      </w:r>
      <w:proofErr w:type="spellStart"/>
      <w:r w:rsidRPr="00692D06">
        <w:rPr>
          <w:rFonts w:eastAsiaTheme="minorEastAsia"/>
          <w:lang w:eastAsia="zh-CN"/>
        </w:rPr>
        <w:t>Sanechips</w:t>
      </w:r>
      <w:proofErr w:type="spellEnd"/>
    </w:p>
    <w:p w14:paraId="3F5A03EA" w14:textId="1B88AAF8" w:rsidR="005A0F2C" w:rsidRDefault="004C7840" w:rsidP="004C7840">
      <w:pPr>
        <w:rPr>
          <w:rFonts w:eastAsiaTheme="minorEastAsia"/>
          <w:lang w:eastAsia="zh-CN"/>
        </w:rPr>
      </w:pPr>
      <w:bookmarkStart w:id="25" w:name="OLE_LINK163"/>
      <w:r>
        <w:rPr>
          <w:rFonts w:eastAsiaTheme="minorEastAsia"/>
          <w:lang w:eastAsia="zh-CN"/>
        </w:rPr>
        <w:t>[</w:t>
      </w:r>
      <w:r w:rsidR="00313497">
        <w:rPr>
          <w:rFonts w:eastAsiaTheme="minorEastAsia"/>
          <w:lang w:eastAsia="zh-CN"/>
        </w:rPr>
        <w:t>8</w:t>
      </w:r>
      <w:r>
        <w:rPr>
          <w:rFonts w:eastAsiaTheme="minorEastAsia"/>
          <w:lang w:eastAsia="zh-CN"/>
        </w:rPr>
        <w:t xml:space="preserve">] </w:t>
      </w:r>
      <w:r w:rsidRPr="004C7840">
        <w:rPr>
          <w:rFonts w:eastAsiaTheme="minorEastAsia"/>
          <w:lang w:eastAsia="zh-CN"/>
        </w:rPr>
        <w:t>R4-250</w:t>
      </w:r>
      <w:r w:rsidR="00006681">
        <w:rPr>
          <w:rFonts w:eastAsiaTheme="minorEastAsia"/>
          <w:lang w:eastAsia="zh-CN"/>
        </w:rPr>
        <w:t>8054</w:t>
      </w:r>
      <w:r w:rsidRPr="004C7840">
        <w:rPr>
          <w:rFonts w:eastAsiaTheme="minorEastAsia"/>
          <w:lang w:eastAsia="zh-CN"/>
        </w:rPr>
        <w:tab/>
      </w:r>
      <w:bookmarkStart w:id="26" w:name="OLE_LINK144"/>
      <w:r w:rsidR="00006681" w:rsidRPr="00006681">
        <w:rPr>
          <w:rFonts w:eastAsiaTheme="minorEastAsia"/>
          <w:lang w:eastAsia="zh-CN"/>
        </w:rPr>
        <w:t xml:space="preserve">WF on </w:t>
      </w:r>
      <w:proofErr w:type="spellStart"/>
      <w:r w:rsidR="00006681" w:rsidRPr="00006681">
        <w:rPr>
          <w:rFonts w:eastAsiaTheme="minorEastAsia"/>
          <w:lang w:eastAsia="zh-CN"/>
        </w:rPr>
        <w:t>NR_IoT_NTN_Bands</w:t>
      </w:r>
      <w:proofErr w:type="spellEnd"/>
      <w:r w:rsidR="00006681" w:rsidRPr="00006681">
        <w:rPr>
          <w:rFonts w:eastAsiaTheme="minorEastAsia"/>
          <w:lang w:eastAsia="zh-CN"/>
        </w:rPr>
        <w:t xml:space="preserve"> </w:t>
      </w:r>
      <w:r w:rsidR="00006681">
        <w:rPr>
          <w:rFonts w:eastAsiaTheme="minorEastAsia"/>
          <w:lang w:eastAsia="zh-CN"/>
        </w:rPr>
        <w:t xml:space="preserve">                                 </w:t>
      </w:r>
      <w:bookmarkEnd w:id="26"/>
      <w:r w:rsidR="00006681">
        <w:rPr>
          <w:rFonts w:eastAsiaTheme="minorEastAsia"/>
          <w:lang w:eastAsia="zh-CN"/>
        </w:rPr>
        <w:t xml:space="preserve"> </w:t>
      </w:r>
      <w:r w:rsidRPr="004C7840">
        <w:rPr>
          <w:rFonts w:eastAsiaTheme="minorEastAsia"/>
          <w:lang w:eastAsia="zh-CN"/>
        </w:rPr>
        <w:tab/>
      </w:r>
      <w:r w:rsidR="00692D06">
        <w:rPr>
          <w:rFonts w:eastAsiaTheme="minorEastAsia"/>
          <w:lang w:eastAsia="zh-CN"/>
        </w:rPr>
        <w:t xml:space="preserve">      </w:t>
      </w:r>
      <w:proofErr w:type="spellStart"/>
      <w:r w:rsidRPr="004C7840">
        <w:rPr>
          <w:rFonts w:eastAsiaTheme="minorEastAsia"/>
          <w:lang w:eastAsia="zh-CN"/>
        </w:rPr>
        <w:t>Aalyria</w:t>
      </w:r>
      <w:proofErr w:type="spellEnd"/>
    </w:p>
    <w:bookmarkEnd w:id="25"/>
    <w:p w14:paraId="43E595B0" w14:textId="5EA2A063" w:rsidR="003766D3" w:rsidRDefault="003766D3" w:rsidP="003766D3">
      <w:pPr>
        <w:pStyle w:val="2"/>
        <w:rPr>
          <w:rFonts w:eastAsiaTheme="minorEastAsia"/>
          <w:lang w:eastAsia="zh-CN"/>
        </w:rPr>
      </w:pPr>
      <w:r>
        <w:rPr>
          <w:rFonts w:eastAsiaTheme="minorEastAsia"/>
          <w:lang w:eastAsia="zh-CN"/>
        </w:rPr>
        <w:t>RAN4#114Bis:</w:t>
      </w:r>
    </w:p>
    <w:p w14:paraId="0B4DD3F8" w14:textId="19EF814C" w:rsidR="003766D3" w:rsidRDefault="003766D3" w:rsidP="003766D3">
      <w:pPr>
        <w:rPr>
          <w:rFonts w:eastAsiaTheme="minorEastAsia"/>
          <w:lang w:eastAsia="zh-CN"/>
        </w:rPr>
      </w:pPr>
      <w:r>
        <w:rPr>
          <w:rFonts w:eastAsiaTheme="minorEastAsia"/>
          <w:lang w:eastAsia="zh-CN"/>
        </w:rPr>
        <w:t>[1] R4-250</w:t>
      </w:r>
      <w:r w:rsidR="00FC4EE4">
        <w:rPr>
          <w:rFonts w:eastAsiaTheme="minorEastAsia"/>
          <w:lang w:eastAsia="zh-CN"/>
        </w:rPr>
        <w:t>5235</w:t>
      </w:r>
      <w:r>
        <w:rPr>
          <w:rFonts w:eastAsiaTheme="minorEastAsia"/>
          <w:lang w:eastAsia="zh-CN"/>
        </w:rPr>
        <w:tab/>
        <w:t>WF o</w:t>
      </w:r>
      <w:r w:rsidR="00FC4EE4" w:rsidRPr="00FC4EE4">
        <w:t xml:space="preserve"> </w:t>
      </w:r>
      <w:r w:rsidR="00FC4EE4" w:rsidRPr="00FC4EE4">
        <w:rPr>
          <w:rFonts w:eastAsiaTheme="minorEastAsia"/>
          <w:lang w:eastAsia="zh-CN"/>
        </w:rPr>
        <w:t>WF on NR-NTN and IoT-NTN bands</w:t>
      </w:r>
      <w:r>
        <w:rPr>
          <w:rFonts w:eastAsiaTheme="minorEastAsia"/>
          <w:lang w:eastAsia="zh-CN"/>
        </w:rPr>
        <w:t xml:space="preserve">                    </w:t>
      </w:r>
      <w:r w:rsidR="00FC4EE4">
        <w:rPr>
          <w:rFonts w:eastAsiaTheme="minorEastAsia"/>
          <w:lang w:eastAsia="zh-CN"/>
        </w:rPr>
        <w:t xml:space="preserve">      Apple</w:t>
      </w:r>
    </w:p>
    <w:p w14:paraId="08B2D632" w14:textId="77777777" w:rsidR="003766D3" w:rsidRPr="003766D3" w:rsidRDefault="003766D3" w:rsidP="004C7840">
      <w:pPr>
        <w:rPr>
          <w:rFonts w:eastAsiaTheme="minorEastAsia"/>
          <w:lang w:eastAsia="zh-CN"/>
        </w:rPr>
      </w:pPr>
    </w:p>
    <w:sectPr w:rsidR="003766D3" w:rsidRPr="003766D3">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AA0B8" w14:textId="77777777" w:rsidR="00E1040A" w:rsidRDefault="00E1040A">
      <w:pPr>
        <w:spacing w:after="0"/>
      </w:pPr>
      <w:r>
        <w:separator/>
      </w:r>
    </w:p>
  </w:endnote>
  <w:endnote w:type="continuationSeparator" w:id="0">
    <w:p w14:paraId="0D433F31" w14:textId="77777777" w:rsidR="00E1040A" w:rsidRDefault="00E104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E2705" w14:textId="77777777" w:rsidR="00AA2E27" w:rsidRDefault="003B7938">
    <w:pPr>
      <w:pStyle w:val="af5"/>
    </w:pPr>
    <w:r>
      <w:rPr>
        <w:rStyle w:val="aff3"/>
      </w:rPr>
      <w:fldChar w:fldCharType="begin"/>
    </w:r>
    <w:r>
      <w:rPr>
        <w:rStyle w:val="aff3"/>
      </w:rPr>
      <w:instrText xml:space="preserve"> PAGE </w:instrText>
    </w:r>
    <w:r>
      <w:rPr>
        <w:rStyle w:val="aff3"/>
      </w:rPr>
      <w:fldChar w:fldCharType="separate"/>
    </w:r>
    <w:r>
      <w:rPr>
        <w:rStyle w:val="aff3"/>
      </w:rPr>
      <w:t>1</w:t>
    </w:r>
    <w:r>
      <w:rPr>
        <w:rStyle w:val="aff3"/>
      </w:rPr>
      <w:fldChar w:fldCharType="end"/>
    </w:r>
    <w:r>
      <w:rPr>
        <w:rStyle w:val="aff3"/>
      </w:rPr>
      <w:t xml:space="preserve"> / </w:t>
    </w:r>
    <w:r>
      <w:rPr>
        <w:rStyle w:val="aff3"/>
      </w:rPr>
      <w:fldChar w:fldCharType="begin"/>
    </w:r>
    <w:r>
      <w:rPr>
        <w:rStyle w:val="aff3"/>
      </w:rPr>
      <w:instrText xml:space="preserve"> NUMPAGES </w:instrText>
    </w:r>
    <w:r>
      <w:rPr>
        <w:rStyle w:val="aff3"/>
      </w:rPr>
      <w:fldChar w:fldCharType="separate"/>
    </w:r>
    <w:r>
      <w:rPr>
        <w:rStyle w:val="aff3"/>
      </w:rPr>
      <w:t>9</w:t>
    </w:r>
    <w:r>
      <w:rPr>
        <w:rStyle w:val="a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0CF89" w14:textId="77777777" w:rsidR="00E1040A" w:rsidRDefault="00E1040A">
      <w:pPr>
        <w:spacing w:after="0"/>
      </w:pPr>
      <w:r>
        <w:separator/>
      </w:r>
    </w:p>
  </w:footnote>
  <w:footnote w:type="continuationSeparator" w:id="0">
    <w:p w14:paraId="6D79F649" w14:textId="77777777" w:rsidR="00E1040A" w:rsidRDefault="00E104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AE11091"/>
    <w:multiLevelType w:val="hybridMultilevel"/>
    <w:tmpl w:val="84B45EBC"/>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DDF4BF6"/>
    <w:multiLevelType w:val="hybridMultilevel"/>
    <w:tmpl w:val="D2A8FA48"/>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0ECD0A21"/>
    <w:multiLevelType w:val="hybridMultilevel"/>
    <w:tmpl w:val="A454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37EC3"/>
    <w:multiLevelType w:val="hybridMultilevel"/>
    <w:tmpl w:val="CB3A0046"/>
    <w:lvl w:ilvl="0" w:tplc="041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B2E4B"/>
    <w:multiLevelType w:val="hybridMultilevel"/>
    <w:tmpl w:val="FDB6D0D0"/>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21A573DC"/>
    <w:multiLevelType w:val="hybridMultilevel"/>
    <w:tmpl w:val="E48EAD4E"/>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2" w15:restartNumberingAfterBreak="0">
    <w:nsid w:val="2CA32133"/>
    <w:multiLevelType w:val="hybridMultilevel"/>
    <w:tmpl w:val="C1D0F41C"/>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29D643F"/>
    <w:multiLevelType w:val="hybridMultilevel"/>
    <w:tmpl w:val="6090F580"/>
    <w:lvl w:ilvl="0" w:tplc="FFFFFFFF">
      <w:start w:val="1"/>
      <w:numFmt w:val="bullet"/>
      <w:lvlText w:val=""/>
      <w:lvlJc w:val="left"/>
      <w:pPr>
        <w:ind w:left="936" w:hanging="360"/>
      </w:pPr>
      <w:rPr>
        <w:rFonts w:ascii="Symbol" w:hAnsi="Symbol" w:hint="default"/>
      </w:rPr>
    </w:lvl>
    <w:lvl w:ilvl="1" w:tplc="04190003">
      <w:start w:val="1"/>
      <w:numFmt w:val="bullet"/>
      <w:lvlText w:val="o"/>
      <w:lvlJc w:val="left"/>
      <w:pPr>
        <w:ind w:left="480" w:hanging="48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11500BE"/>
    <w:multiLevelType w:val="hybridMultilevel"/>
    <w:tmpl w:val="C406B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8A61ADB"/>
    <w:multiLevelType w:val="hybridMultilevel"/>
    <w:tmpl w:val="DF0C88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43C30FD"/>
    <w:multiLevelType w:val="hybridMultilevel"/>
    <w:tmpl w:val="09904A00"/>
    <w:lvl w:ilvl="0" w:tplc="041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A8A612A"/>
    <w:multiLevelType w:val="hybridMultilevel"/>
    <w:tmpl w:val="4002EA58"/>
    <w:lvl w:ilvl="0" w:tplc="041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0"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B640516"/>
    <w:multiLevelType w:val="hybridMultilevel"/>
    <w:tmpl w:val="8D800ACA"/>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16"/>
  </w:num>
  <w:num w:numId="2" w16cid:durableId="481042464">
    <w:abstractNumId w:val="26"/>
  </w:num>
  <w:num w:numId="3" w16cid:durableId="483742104">
    <w:abstractNumId w:val="33"/>
  </w:num>
  <w:num w:numId="4" w16cid:durableId="1880127455">
    <w:abstractNumId w:val="13"/>
  </w:num>
  <w:num w:numId="5" w16cid:durableId="710302946">
    <w:abstractNumId w:val="1"/>
  </w:num>
  <w:num w:numId="6" w16cid:durableId="1248074433">
    <w:abstractNumId w:val="32"/>
  </w:num>
  <w:num w:numId="7" w16cid:durableId="2105954527">
    <w:abstractNumId w:val="24"/>
  </w:num>
  <w:num w:numId="8" w16cid:durableId="1369912103">
    <w:abstractNumId w:val="15"/>
  </w:num>
  <w:num w:numId="9" w16cid:durableId="1822845039">
    <w:abstractNumId w:val="28"/>
  </w:num>
  <w:num w:numId="10" w16cid:durableId="1543319834">
    <w:abstractNumId w:val="20"/>
  </w:num>
  <w:num w:numId="11" w16cid:durableId="196310670">
    <w:abstractNumId w:val="0"/>
  </w:num>
  <w:num w:numId="12" w16cid:durableId="2066105927">
    <w:abstractNumId w:val="11"/>
  </w:num>
  <w:num w:numId="13" w16cid:durableId="847208889">
    <w:abstractNumId w:val="18"/>
  </w:num>
  <w:num w:numId="14" w16cid:durableId="1009403627">
    <w:abstractNumId w:val="17"/>
  </w:num>
  <w:num w:numId="15" w16cid:durableId="1248467553">
    <w:abstractNumId w:val="9"/>
  </w:num>
  <w:num w:numId="16" w16cid:durableId="1236624492">
    <w:abstractNumId w:val="21"/>
  </w:num>
  <w:num w:numId="17" w16cid:durableId="1683775093">
    <w:abstractNumId w:val="30"/>
  </w:num>
  <w:num w:numId="18" w16cid:durableId="1449814482">
    <w:abstractNumId w:val="23"/>
  </w:num>
  <w:num w:numId="19" w16cid:durableId="1085221372">
    <w:abstractNumId w:val="10"/>
  </w:num>
  <w:num w:numId="20" w16cid:durableId="901215219">
    <w:abstractNumId w:val="19"/>
  </w:num>
  <w:num w:numId="21" w16cid:durableId="1265764969">
    <w:abstractNumId w:val="4"/>
  </w:num>
  <w:num w:numId="22" w16cid:durableId="1044255101">
    <w:abstractNumId w:val="6"/>
  </w:num>
  <w:num w:numId="23" w16cid:durableId="871841502">
    <w:abstractNumId w:val="23"/>
  </w:num>
  <w:num w:numId="24" w16cid:durableId="989364049">
    <w:abstractNumId w:val="8"/>
  </w:num>
  <w:num w:numId="25" w16cid:durableId="254094383">
    <w:abstractNumId w:val="27"/>
  </w:num>
  <w:num w:numId="26" w16cid:durableId="1516119032">
    <w:abstractNumId w:val="2"/>
  </w:num>
  <w:num w:numId="27" w16cid:durableId="2048334673">
    <w:abstractNumId w:val="31"/>
  </w:num>
  <w:num w:numId="28" w16cid:durableId="1779175932">
    <w:abstractNumId w:val="12"/>
  </w:num>
  <w:num w:numId="29" w16cid:durableId="48236103">
    <w:abstractNumId w:val="7"/>
  </w:num>
  <w:num w:numId="30" w16cid:durableId="613097187">
    <w:abstractNumId w:val="22"/>
  </w:num>
  <w:num w:numId="31" w16cid:durableId="787237616">
    <w:abstractNumId w:val="3"/>
  </w:num>
  <w:num w:numId="32" w16cid:durableId="691346316">
    <w:abstractNumId w:val="8"/>
  </w:num>
  <w:num w:numId="33" w16cid:durableId="2127889834">
    <w:abstractNumId w:val="8"/>
  </w:num>
  <w:num w:numId="34" w16cid:durableId="2024279919">
    <w:abstractNumId w:val="8"/>
  </w:num>
  <w:num w:numId="35" w16cid:durableId="1386756999">
    <w:abstractNumId w:val="25"/>
  </w:num>
  <w:num w:numId="36" w16cid:durableId="1507205522">
    <w:abstractNumId w:val="29"/>
  </w:num>
  <w:num w:numId="37" w16cid:durableId="798843708">
    <w:abstractNumId w:val="29"/>
  </w:num>
  <w:num w:numId="38" w16cid:durableId="1933127671">
    <w:abstractNumId w:val="23"/>
  </w:num>
  <w:num w:numId="39" w16cid:durableId="1433238578">
    <w:abstractNumId w:val="5"/>
  </w:num>
  <w:num w:numId="40" w16cid:durableId="1502985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6681"/>
    <w:rsid w:val="00007BD0"/>
    <w:rsid w:val="0001034C"/>
    <w:rsid w:val="00011C3B"/>
    <w:rsid w:val="00014102"/>
    <w:rsid w:val="00021DEC"/>
    <w:rsid w:val="00022251"/>
    <w:rsid w:val="00023B89"/>
    <w:rsid w:val="0002425A"/>
    <w:rsid w:val="000266D7"/>
    <w:rsid w:val="0002703E"/>
    <w:rsid w:val="000276C5"/>
    <w:rsid w:val="0003145F"/>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09EC"/>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D666F"/>
    <w:rsid w:val="000D76FC"/>
    <w:rsid w:val="000E3F92"/>
    <w:rsid w:val="000E4F35"/>
    <w:rsid w:val="000F1656"/>
    <w:rsid w:val="000F4A37"/>
    <w:rsid w:val="000F6C1C"/>
    <w:rsid w:val="000F7A77"/>
    <w:rsid w:val="000F7BD3"/>
    <w:rsid w:val="00101159"/>
    <w:rsid w:val="001014F9"/>
    <w:rsid w:val="0010172E"/>
    <w:rsid w:val="00102937"/>
    <w:rsid w:val="0010324E"/>
    <w:rsid w:val="00104A21"/>
    <w:rsid w:val="00107B0A"/>
    <w:rsid w:val="00115408"/>
    <w:rsid w:val="00116F4B"/>
    <w:rsid w:val="00120629"/>
    <w:rsid w:val="001220E7"/>
    <w:rsid w:val="001221DE"/>
    <w:rsid w:val="001229F4"/>
    <w:rsid w:val="00123722"/>
    <w:rsid w:val="0012408D"/>
    <w:rsid w:val="00124F98"/>
    <w:rsid w:val="001254AF"/>
    <w:rsid w:val="001343FD"/>
    <w:rsid w:val="00135D42"/>
    <w:rsid w:val="00137471"/>
    <w:rsid w:val="00141C21"/>
    <w:rsid w:val="00142DF3"/>
    <w:rsid w:val="00144C8B"/>
    <w:rsid w:val="001475D9"/>
    <w:rsid w:val="0015001D"/>
    <w:rsid w:val="00150FD3"/>
    <w:rsid w:val="001521D2"/>
    <w:rsid w:val="00155EBB"/>
    <w:rsid w:val="00156AA7"/>
    <w:rsid w:val="00156D57"/>
    <w:rsid w:val="001631DF"/>
    <w:rsid w:val="0017502D"/>
    <w:rsid w:val="00175299"/>
    <w:rsid w:val="001752B0"/>
    <w:rsid w:val="00177D4C"/>
    <w:rsid w:val="00182079"/>
    <w:rsid w:val="00184428"/>
    <w:rsid w:val="00185155"/>
    <w:rsid w:val="00186D73"/>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9A9"/>
    <w:rsid w:val="001F2A20"/>
    <w:rsid w:val="001F2FCB"/>
    <w:rsid w:val="001F486F"/>
    <w:rsid w:val="001F48FD"/>
    <w:rsid w:val="001F595F"/>
    <w:rsid w:val="001F5DA3"/>
    <w:rsid w:val="002023E7"/>
    <w:rsid w:val="002030FF"/>
    <w:rsid w:val="00205488"/>
    <w:rsid w:val="002059DA"/>
    <w:rsid w:val="0020789F"/>
    <w:rsid w:val="00207DC4"/>
    <w:rsid w:val="00211D08"/>
    <w:rsid w:val="00216FA2"/>
    <w:rsid w:val="002247A2"/>
    <w:rsid w:val="0022485E"/>
    <w:rsid w:val="00225634"/>
    <w:rsid w:val="002320DA"/>
    <w:rsid w:val="00235D63"/>
    <w:rsid w:val="00236F8E"/>
    <w:rsid w:val="00240687"/>
    <w:rsid w:val="00241D1F"/>
    <w:rsid w:val="00243A99"/>
    <w:rsid w:val="002516E4"/>
    <w:rsid w:val="00252991"/>
    <w:rsid w:val="00262B8C"/>
    <w:rsid w:val="0026461F"/>
    <w:rsid w:val="00266155"/>
    <w:rsid w:val="0026785C"/>
    <w:rsid w:val="00270B29"/>
    <w:rsid w:val="00276891"/>
    <w:rsid w:val="002831F3"/>
    <w:rsid w:val="00283C3C"/>
    <w:rsid w:val="00290335"/>
    <w:rsid w:val="00293205"/>
    <w:rsid w:val="00293ECB"/>
    <w:rsid w:val="00294AA6"/>
    <w:rsid w:val="0029567C"/>
    <w:rsid w:val="00297087"/>
    <w:rsid w:val="002A19E2"/>
    <w:rsid w:val="002A4BDF"/>
    <w:rsid w:val="002B4724"/>
    <w:rsid w:val="002B4C70"/>
    <w:rsid w:val="002C0B82"/>
    <w:rsid w:val="002C2408"/>
    <w:rsid w:val="002D10FB"/>
    <w:rsid w:val="002D1C9B"/>
    <w:rsid w:val="002D381F"/>
    <w:rsid w:val="002D3962"/>
    <w:rsid w:val="002D4013"/>
    <w:rsid w:val="002D4E78"/>
    <w:rsid w:val="002D6B01"/>
    <w:rsid w:val="002D7962"/>
    <w:rsid w:val="002E22BE"/>
    <w:rsid w:val="002E270C"/>
    <w:rsid w:val="002E35E1"/>
    <w:rsid w:val="002E3B24"/>
    <w:rsid w:val="002E3B92"/>
    <w:rsid w:val="002E5748"/>
    <w:rsid w:val="002E662E"/>
    <w:rsid w:val="002E6DD3"/>
    <w:rsid w:val="002E73DE"/>
    <w:rsid w:val="002F177E"/>
    <w:rsid w:val="002F5D67"/>
    <w:rsid w:val="002F66C1"/>
    <w:rsid w:val="002F7874"/>
    <w:rsid w:val="00301B7A"/>
    <w:rsid w:val="00306D59"/>
    <w:rsid w:val="00306F49"/>
    <w:rsid w:val="00307A7A"/>
    <w:rsid w:val="00313497"/>
    <w:rsid w:val="00316312"/>
    <w:rsid w:val="00316487"/>
    <w:rsid w:val="003178A0"/>
    <w:rsid w:val="00322232"/>
    <w:rsid w:val="00322D68"/>
    <w:rsid w:val="0032336C"/>
    <w:rsid w:val="0032503A"/>
    <w:rsid w:val="00325EE1"/>
    <w:rsid w:val="003328D2"/>
    <w:rsid w:val="00334BCB"/>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6AF3"/>
    <w:rsid w:val="00367005"/>
    <w:rsid w:val="00367401"/>
    <w:rsid w:val="00375678"/>
    <w:rsid w:val="00375AFD"/>
    <w:rsid w:val="00375EC3"/>
    <w:rsid w:val="003766D3"/>
    <w:rsid w:val="003806ED"/>
    <w:rsid w:val="003838EC"/>
    <w:rsid w:val="003839CB"/>
    <w:rsid w:val="00384B7C"/>
    <w:rsid w:val="0039007F"/>
    <w:rsid w:val="0039390A"/>
    <w:rsid w:val="00393AD5"/>
    <w:rsid w:val="00394A51"/>
    <w:rsid w:val="00394AB0"/>
    <w:rsid w:val="00396252"/>
    <w:rsid w:val="003977E1"/>
    <w:rsid w:val="003A3999"/>
    <w:rsid w:val="003A434B"/>
    <w:rsid w:val="003A4B47"/>
    <w:rsid w:val="003A7ADB"/>
    <w:rsid w:val="003B24AF"/>
    <w:rsid w:val="003B2A84"/>
    <w:rsid w:val="003B302D"/>
    <w:rsid w:val="003B3379"/>
    <w:rsid w:val="003B5154"/>
    <w:rsid w:val="003B7182"/>
    <w:rsid w:val="003B7938"/>
    <w:rsid w:val="003C2CFE"/>
    <w:rsid w:val="003C342C"/>
    <w:rsid w:val="003D2BD8"/>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0BFB"/>
    <w:rsid w:val="00421768"/>
    <w:rsid w:val="00425373"/>
    <w:rsid w:val="004258BA"/>
    <w:rsid w:val="004333EB"/>
    <w:rsid w:val="00433D5A"/>
    <w:rsid w:val="00434391"/>
    <w:rsid w:val="00437BDE"/>
    <w:rsid w:val="004413C4"/>
    <w:rsid w:val="0044372E"/>
    <w:rsid w:val="00451667"/>
    <w:rsid w:val="0045259A"/>
    <w:rsid w:val="004531C9"/>
    <w:rsid w:val="00457782"/>
    <w:rsid w:val="00457D91"/>
    <w:rsid w:val="00460C31"/>
    <w:rsid w:val="0046356D"/>
    <w:rsid w:val="00464E5B"/>
    <w:rsid w:val="0047055A"/>
    <w:rsid w:val="00470B8F"/>
    <w:rsid w:val="00472983"/>
    <w:rsid w:val="00474450"/>
    <w:rsid w:val="00475E0B"/>
    <w:rsid w:val="00476508"/>
    <w:rsid w:val="00476B75"/>
    <w:rsid w:val="004775E8"/>
    <w:rsid w:val="0048043E"/>
    <w:rsid w:val="00481C94"/>
    <w:rsid w:val="00482564"/>
    <w:rsid w:val="00482DDF"/>
    <w:rsid w:val="00483AEC"/>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3983"/>
    <w:rsid w:val="004B4E17"/>
    <w:rsid w:val="004B566C"/>
    <w:rsid w:val="004B675E"/>
    <w:rsid w:val="004B74B2"/>
    <w:rsid w:val="004B7B48"/>
    <w:rsid w:val="004C06EE"/>
    <w:rsid w:val="004C37B0"/>
    <w:rsid w:val="004C3A7E"/>
    <w:rsid w:val="004C66DB"/>
    <w:rsid w:val="004C7840"/>
    <w:rsid w:val="004D041C"/>
    <w:rsid w:val="004D12E2"/>
    <w:rsid w:val="004D4AB1"/>
    <w:rsid w:val="004E3AFD"/>
    <w:rsid w:val="004E403C"/>
    <w:rsid w:val="004E6901"/>
    <w:rsid w:val="004F141A"/>
    <w:rsid w:val="004F218A"/>
    <w:rsid w:val="004F27AD"/>
    <w:rsid w:val="004F4C5B"/>
    <w:rsid w:val="004F6667"/>
    <w:rsid w:val="0050334E"/>
    <w:rsid w:val="00505387"/>
    <w:rsid w:val="00505703"/>
    <w:rsid w:val="00506905"/>
    <w:rsid w:val="00512DF7"/>
    <w:rsid w:val="00513FC5"/>
    <w:rsid w:val="005141E7"/>
    <w:rsid w:val="005167C6"/>
    <w:rsid w:val="005178E6"/>
    <w:rsid w:val="00517CD5"/>
    <w:rsid w:val="00517E63"/>
    <w:rsid w:val="00517F2A"/>
    <w:rsid w:val="00520FA9"/>
    <w:rsid w:val="00522FE2"/>
    <w:rsid w:val="00526B0D"/>
    <w:rsid w:val="0053725F"/>
    <w:rsid w:val="0054268D"/>
    <w:rsid w:val="00545364"/>
    <w:rsid w:val="00551509"/>
    <w:rsid w:val="00553315"/>
    <w:rsid w:val="0055346F"/>
    <w:rsid w:val="00553B50"/>
    <w:rsid w:val="00553F05"/>
    <w:rsid w:val="00555CCB"/>
    <w:rsid w:val="005579FF"/>
    <w:rsid w:val="0056599B"/>
    <w:rsid w:val="00571658"/>
    <w:rsid w:val="005744BD"/>
    <w:rsid w:val="005745E5"/>
    <w:rsid w:val="0057546D"/>
    <w:rsid w:val="00576328"/>
    <w:rsid w:val="005776DD"/>
    <w:rsid w:val="005776F9"/>
    <w:rsid w:val="00577C43"/>
    <w:rsid w:val="005809CA"/>
    <w:rsid w:val="00580EAF"/>
    <w:rsid w:val="00582117"/>
    <w:rsid w:val="0058478F"/>
    <w:rsid w:val="00587AD5"/>
    <w:rsid w:val="00590526"/>
    <w:rsid w:val="00590D42"/>
    <w:rsid w:val="00593315"/>
    <w:rsid w:val="005949D1"/>
    <w:rsid w:val="005950ED"/>
    <w:rsid w:val="005961B5"/>
    <w:rsid w:val="005A0387"/>
    <w:rsid w:val="005A0F2C"/>
    <w:rsid w:val="005A1539"/>
    <w:rsid w:val="005A170D"/>
    <w:rsid w:val="005A3957"/>
    <w:rsid w:val="005A6C96"/>
    <w:rsid w:val="005B032E"/>
    <w:rsid w:val="005B100E"/>
    <w:rsid w:val="005B4290"/>
    <w:rsid w:val="005C01A4"/>
    <w:rsid w:val="005C6156"/>
    <w:rsid w:val="005D0418"/>
    <w:rsid w:val="005D2D5C"/>
    <w:rsid w:val="005D5101"/>
    <w:rsid w:val="005D6075"/>
    <w:rsid w:val="005D7F35"/>
    <w:rsid w:val="005E1D58"/>
    <w:rsid w:val="005E23B5"/>
    <w:rsid w:val="005E3059"/>
    <w:rsid w:val="005F0B7E"/>
    <w:rsid w:val="00601E7F"/>
    <w:rsid w:val="00602315"/>
    <w:rsid w:val="006101E7"/>
    <w:rsid w:val="00610E37"/>
    <w:rsid w:val="00611039"/>
    <w:rsid w:val="00611C9A"/>
    <w:rsid w:val="006129BF"/>
    <w:rsid w:val="00616990"/>
    <w:rsid w:val="00617214"/>
    <w:rsid w:val="006207ED"/>
    <w:rsid w:val="00621618"/>
    <w:rsid w:val="0062629D"/>
    <w:rsid w:val="00626BC9"/>
    <w:rsid w:val="006307AC"/>
    <w:rsid w:val="006354EA"/>
    <w:rsid w:val="0064274D"/>
    <w:rsid w:val="00643BD2"/>
    <w:rsid w:val="00643D38"/>
    <w:rsid w:val="006447C8"/>
    <w:rsid w:val="006458DF"/>
    <w:rsid w:val="00650D52"/>
    <w:rsid w:val="0065273B"/>
    <w:rsid w:val="006546FE"/>
    <w:rsid w:val="006560B8"/>
    <w:rsid w:val="00661595"/>
    <w:rsid w:val="006615B2"/>
    <w:rsid w:val="00662313"/>
    <w:rsid w:val="00663EE6"/>
    <w:rsid w:val="0066505A"/>
    <w:rsid w:val="00670072"/>
    <w:rsid w:val="00671974"/>
    <w:rsid w:val="00672BFC"/>
    <w:rsid w:val="00673911"/>
    <w:rsid w:val="00681F78"/>
    <w:rsid w:val="0068295D"/>
    <w:rsid w:val="00685613"/>
    <w:rsid w:val="006870C9"/>
    <w:rsid w:val="006917AB"/>
    <w:rsid w:val="00692D06"/>
    <w:rsid w:val="00695711"/>
    <w:rsid w:val="006A0D7C"/>
    <w:rsid w:val="006A1EAD"/>
    <w:rsid w:val="006A3ADF"/>
    <w:rsid w:val="006A4B0A"/>
    <w:rsid w:val="006A6D1B"/>
    <w:rsid w:val="006A7552"/>
    <w:rsid w:val="006A7BCB"/>
    <w:rsid w:val="006B0047"/>
    <w:rsid w:val="006B1077"/>
    <w:rsid w:val="006B1F7A"/>
    <w:rsid w:val="006B3E35"/>
    <w:rsid w:val="006B4C1E"/>
    <w:rsid w:val="006B60E8"/>
    <w:rsid w:val="006B6E36"/>
    <w:rsid w:val="006B6E3C"/>
    <w:rsid w:val="006C090F"/>
    <w:rsid w:val="006C4E32"/>
    <w:rsid w:val="006C56D8"/>
    <w:rsid w:val="006C78DB"/>
    <w:rsid w:val="006D07AE"/>
    <w:rsid w:val="006D1C93"/>
    <w:rsid w:val="006D1EA1"/>
    <w:rsid w:val="006D5E84"/>
    <w:rsid w:val="006E3F11"/>
    <w:rsid w:val="006E526C"/>
    <w:rsid w:val="006E7E7D"/>
    <w:rsid w:val="006F316D"/>
    <w:rsid w:val="006F40AD"/>
    <w:rsid w:val="006F6A7F"/>
    <w:rsid w:val="006F7560"/>
    <w:rsid w:val="00701410"/>
    <w:rsid w:val="00702DA1"/>
    <w:rsid w:val="00705C07"/>
    <w:rsid w:val="007075F2"/>
    <w:rsid w:val="007105ED"/>
    <w:rsid w:val="007113A1"/>
    <w:rsid w:val="00713475"/>
    <w:rsid w:val="00715446"/>
    <w:rsid w:val="00720CD0"/>
    <w:rsid w:val="00721CF6"/>
    <w:rsid w:val="0072265A"/>
    <w:rsid w:val="007234DF"/>
    <w:rsid w:val="0072370B"/>
    <w:rsid w:val="00723E46"/>
    <w:rsid w:val="00725DDE"/>
    <w:rsid w:val="00727E4C"/>
    <w:rsid w:val="00731598"/>
    <w:rsid w:val="00732CF7"/>
    <w:rsid w:val="00733826"/>
    <w:rsid w:val="00742986"/>
    <w:rsid w:val="00745458"/>
    <w:rsid w:val="00745891"/>
    <w:rsid w:val="00745D6D"/>
    <w:rsid w:val="00746F1B"/>
    <w:rsid w:val="007472EA"/>
    <w:rsid w:val="007507C9"/>
    <w:rsid w:val="00751DFF"/>
    <w:rsid w:val="007523D1"/>
    <w:rsid w:val="00755625"/>
    <w:rsid w:val="0075703F"/>
    <w:rsid w:val="00757CD6"/>
    <w:rsid w:val="00763D55"/>
    <w:rsid w:val="007645B5"/>
    <w:rsid w:val="00766CFB"/>
    <w:rsid w:val="00767A17"/>
    <w:rsid w:val="007722D5"/>
    <w:rsid w:val="00774004"/>
    <w:rsid w:val="00780EDF"/>
    <w:rsid w:val="007816FF"/>
    <w:rsid w:val="007835E1"/>
    <w:rsid w:val="00783B44"/>
    <w:rsid w:val="00785028"/>
    <w:rsid w:val="00787216"/>
    <w:rsid w:val="0079580F"/>
    <w:rsid w:val="007978AE"/>
    <w:rsid w:val="007A38D8"/>
    <w:rsid w:val="007A3A5A"/>
    <w:rsid w:val="007A4370"/>
    <w:rsid w:val="007A5721"/>
    <w:rsid w:val="007A7FC0"/>
    <w:rsid w:val="007B362E"/>
    <w:rsid w:val="007B5077"/>
    <w:rsid w:val="007B7672"/>
    <w:rsid w:val="007C01BA"/>
    <w:rsid w:val="007C354B"/>
    <w:rsid w:val="007C5317"/>
    <w:rsid w:val="007D3E3B"/>
    <w:rsid w:val="007D6826"/>
    <w:rsid w:val="007E1D15"/>
    <w:rsid w:val="007E1DB2"/>
    <w:rsid w:val="007E1DEA"/>
    <w:rsid w:val="007E1E7F"/>
    <w:rsid w:val="007E2120"/>
    <w:rsid w:val="007E2202"/>
    <w:rsid w:val="007E4397"/>
    <w:rsid w:val="007E70EE"/>
    <w:rsid w:val="007E7813"/>
    <w:rsid w:val="007F2972"/>
    <w:rsid w:val="007F3D2C"/>
    <w:rsid w:val="007F4736"/>
    <w:rsid w:val="007F53C1"/>
    <w:rsid w:val="007F6B57"/>
    <w:rsid w:val="00800D94"/>
    <w:rsid w:val="008019CC"/>
    <w:rsid w:val="008038F8"/>
    <w:rsid w:val="00807602"/>
    <w:rsid w:val="0081092E"/>
    <w:rsid w:val="00812ED2"/>
    <w:rsid w:val="008145EA"/>
    <w:rsid w:val="00815869"/>
    <w:rsid w:val="008161AF"/>
    <w:rsid w:val="00816B81"/>
    <w:rsid w:val="008170CE"/>
    <w:rsid w:val="00823B90"/>
    <w:rsid w:val="00823D25"/>
    <w:rsid w:val="0082439D"/>
    <w:rsid w:val="00825B30"/>
    <w:rsid w:val="00825D27"/>
    <w:rsid w:val="0083093A"/>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057"/>
    <w:rsid w:val="00884B58"/>
    <w:rsid w:val="00885756"/>
    <w:rsid w:val="00887422"/>
    <w:rsid w:val="0089166C"/>
    <w:rsid w:val="008928A1"/>
    <w:rsid w:val="00893204"/>
    <w:rsid w:val="008932C7"/>
    <w:rsid w:val="008937A0"/>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69F0"/>
    <w:rsid w:val="008D70D2"/>
    <w:rsid w:val="008D7418"/>
    <w:rsid w:val="008E1E88"/>
    <w:rsid w:val="008E2B66"/>
    <w:rsid w:val="008E35E2"/>
    <w:rsid w:val="008E36FE"/>
    <w:rsid w:val="008E4A4F"/>
    <w:rsid w:val="008F5584"/>
    <w:rsid w:val="00900AE8"/>
    <w:rsid w:val="00900DAD"/>
    <w:rsid w:val="009038F0"/>
    <w:rsid w:val="00905905"/>
    <w:rsid w:val="009060B9"/>
    <w:rsid w:val="00906299"/>
    <w:rsid w:val="00906E6C"/>
    <w:rsid w:val="00910218"/>
    <w:rsid w:val="00912698"/>
    <w:rsid w:val="00912F21"/>
    <w:rsid w:val="0091408E"/>
    <w:rsid w:val="009158E2"/>
    <w:rsid w:val="00917E66"/>
    <w:rsid w:val="00920F0F"/>
    <w:rsid w:val="009210F3"/>
    <w:rsid w:val="00923C92"/>
    <w:rsid w:val="009246D0"/>
    <w:rsid w:val="0092772F"/>
    <w:rsid w:val="009333B6"/>
    <w:rsid w:val="00934BAA"/>
    <w:rsid w:val="00935B1A"/>
    <w:rsid w:val="009371EB"/>
    <w:rsid w:val="009378CA"/>
    <w:rsid w:val="0094552B"/>
    <w:rsid w:val="009479F2"/>
    <w:rsid w:val="0095025E"/>
    <w:rsid w:val="00955C4C"/>
    <w:rsid w:val="00964355"/>
    <w:rsid w:val="00965296"/>
    <w:rsid w:val="009715DB"/>
    <w:rsid w:val="009725BC"/>
    <w:rsid w:val="00977F8D"/>
    <w:rsid w:val="00981028"/>
    <w:rsid w:val="00982F11"/>
    <w:rsid w:val="00985654"/>
    <w:rsid w:val="00985BA6"/>
    <w:rsid w:val="0098784A"/>
    <w:rsid w:val="0099080C"/>
    <w:rsid w:val="00990BCD"/>
    <w:rsid w:val="0099325D"/>
    <w:rsid w:val="00993AEC"/>
    <w:rsid w:val="00995338"/>
    <w:rsid w:val="0099668F"/>
    <w:rsid w:val="00996777"/>
    <w:rsid w:val="00997386"/>
    <w:rsid w:val="00997F49"/>
    <w:rsid w:val="009A0FD2"/>
    <w:rsid w:val="009A49F4"/>
    <w:rsid w:val="009B0E51"/>
    <w:rsid w:val="009B2186"/>
    <w:rsid w:val="009B4141"/>
    <w:rsid w:val="009B5382"/>
    <w:rsid w:val="009C0BC7"/>
    <w:rsid w:val="009C1CD3"/>
    <w:rsid w:val="009C380B"/>
    <w:rsid w:val="009C3D2E"/>
    <w:rsid w:val="009C6592"/>
    <w:rsid w:val="009C73B9"/>
    <w:rsid w:val="009D53D0"/>
    <w:rsid w:val="009D670A"/>
    <w:rsid w:val="009D7675"/>
    <w:rsid w:val="009E07CE"/>
    <w:rsid w:val="009E209B"/>
    <w:rsid w:val="009E2BDB"/>
    <w:rsid w:val="009E36DE"/>
    <w:rsid w:val="009E3F93"/>
    <w:rsid w:val="009E470E"/>
    <w:rsid w:val="009E5C62"/>
    <w:rsid w:val="009F0747"/>
    <w:rsid w:val="00A03514"/>
    <w:rsid w:val="00A07312"/>
    <w:rsid w:val="00A10F5D"/>
    <w:rsid w:val="00A131F3"/>
    <w:rsid w:val="00A142DC"/>
    <w:rsid w:val="00A17079"/>
    <w:rsid w:val="00A218FA"/>
    <w:rsid w:val="00A23297"/>
    <w:rsid w:val="00A235A3"/>
    <w:rsid w:val="00A24852"/>
    <w:rsid w:val="00A27C3D"/>
    <w:rsid w:val="00A27EC9"/>
    <w:rsid w:val="00A30A78"/>
    <w:rsid w:val="00A350F1"/>
    <w:rsid w:val="00A406ED"/>
    <w:rsid w:val="00A448C3"/>
    <w:rsid w:val="00A44942"/>
    <w:rsid w:val="00A458D4"/>
    <w:rsid w:val="00A45E3A"/>
    <w:rsid w:val="00A46FB7"/>
    <w:rsid w:val="00A500E6"/>
    <w:rsid w:val="00A51616"/>
    <w:rsid w:val="00A53118"/>
    <w:rsid w:val="00A67748"/>
    <w:rsid w:val="00A71C0B"/>
    <w:rsid w:val="00A7348D"/>
    <w:rsid w:val="00A750A2"/>
    <w:rsid w:val="00A80923"/>
    <w:rsid w:val="00A81368"/>
    <w:rsid w:val="00A81677"/>
    <w:rsid w:val="00A8486E"/>
    <w:rsid w:val="00A8497F"/>
    <w:rsid w:val="00A849A7"/>
    <w:rsid w:val="00A86AB5"/>
    <w:rsid w:val="00A90C3A"/>
    <w:rsid w:val="00A92400"/>
    <w:rsid w:val="00A97226"/>
    <w:rsid w:val="00A9729D"/>
    <w:rsid w:val="00AA0E64"/>
    <w:rsid w:val="00AA142F"/>
    <w:rsid w:val="00AA23CF"/>
    <w:rsid w:val="00AA2E27"/>
    <w:rsid w:val="00AA53DB"/>
    <w:rsid w:val="00AA7197"/>
    <w:rsid w:val="00AB239A"/>
    <w:rsid w:val="00AC1AAD"/>
    <w:rsid w:val="00AC20A7"/>
    <w:rsid w:val="00AC39FB"/>
    <w:rsid w:val="00AC3CB7"/>
    <w:rsid w:val="00AC7388"/>
    <w:rsid w:val="00AD24CB"/>
    <w:rsid w:val="00AD51D1"/>
    <w:rsid w:val="00AD53C7"/>
    <w:rsid w:val="00AD58E3"/>
    <w:rsid w:val="00AD7ADC"/>
    <w:rsid w:val="00AE08EB"/>
    <w:rsid w:val="00AE08F2"/>
    <w:rsid w:val="00AE18EC"/>
    <w:rsid w:val="00AE2651"/>
    <w:rsid w:val="00AE3D69"/>
    <w:rsid w:val="00AE3FB4"/>
    <w:rsid w:val="00AF3414"/>
    <w:rsid w:val="00AF50F6"/>
    <w:rsid w:val="00AF613A"/>
    <w:rsid w:val="00AF726A"/>
    <w:rsid w:val="00B00BBE"/>
    <w:rsid w:val="00B101E1"/>
    <w:rsid w:val="00B1062A"/>
    <w:rsid w:val="00B10710"/>
    <w:rsid w:val="00B14A78"/>
    <w:rsid w:val="00B16AAB"/>
    <w:rsid w:val="00B16D84"/>
    <w:rsid w:val="00B17575"/>
    <w:rsid w:val="00B17B09"/>
    <w:rsid w:val="00B208FA"/>
    <w:rsid w:val="00B221B9"/>
    <w:rsid w:val="00B2279F"/>
    <w:rsid w:val="00B22C39"/>
    <w:rsid w:val="00B24D2B"/>
    <w:rsid w:val="00B25C12"/>
    <w:rsid w:val="00B27496"/>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100E"/>
    <w:rsid w:val="00B62C88"/>
    <w:rsid w:val="00B62C90"/>
    <w:rsid w:val="00B6300F"/>
    <w:rsid w:val="00B63230"/>
    <w:rsid w:val="00B65380"/>
    <w:rsid w:val="00B653FC"/>
    <w:rsid w:val="00B66124"/>
    <w:rsid w:val="00B66868"/>
    <w:rsid w:val="00B70389"/>
    <w:rsid w:val="00B70A91"/>
    <w:rsid w:val="00B72E5F"/>
    <w:rsid w:val="00B77E6C"/>
    <w:rsid w:val="00B83965"/>
    <w:rsid w:val="00B84623"/>
    <w:rsid w:val="00B8536B"/>
    <w:rsid w:val="00B8769A"/>
    <w:rsid w:val="00B919A8"/>
    <w:rsid w:val="00B92631"/>
    <w:rsid w:val="00B938CB"/>
    <w:rsid w:val="00B9492D"/>
    <w:rsid w:val="00B96D1C"/>
    <w:rsid w:val="00B97A9D"/>
    <w:rsid w:val="00BA15E2"/>
    <w:rsid w:val="00BA4A6B"/>
    <w:rsid w:val="00BA51EF"/>
    <w:rsid w:val="00BA6826"/>
    <w:rsid w:val="00BA6EF6"/>
    <w:rsid w:val="00BB0897"/>
    <w:rsid w:val="00BB45E8"/>
    <w:rsid w:val="00BB5697"/>
    <w:rsid w:val="00BB66D5"/>
    <w:rsid w:val="00BB7B16"/>
    <w:rsid w:val="00BC09FC"/>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4662"/>
    <w:rsid w:val="00C1751E"/>
    <w:rsid w:val="00C17C6C"/>
    <w:rsid w:val="00C20ABF"/>
    <w:rsid w:val="00C21339"/>
    <w:rsid w:val="00C22284"/>
    <w:rsid w:val="00C266F9"/>
    <w:rsid w:val="00C27CE1"/>
    <w:rsid w:val="00C31B11"/>
    <w:rsid w:val="00C3529A"/>
    <w:rsid w:val="00C371EA"/>
    <w:rsid w:val="00C40C19"/>
    <w:rsid w:val="00C41EA9"/>
    <w:rsid w:val="00C436C6"/>
    <w:rsid w:val="00C445AD"/>
    <w:rsid w:val="00C44CBA"/>
    <w:rsid w:val="00C458F0"/>
    <w:rsid w:val="00C4628D"/>
    <w:rsid w:val="00C4666A"/>
    <w:rsid w:val="00C466AF"/>
    <w:rsid w:val="00C47426"/>
    <w:rsid w:val="00C479A3"/>
    <w:rsid w:val="00C50477"/>
    <w:rsid w:val="00C51B9C"/>
    <w:rsid w:val="00C56F83"/>
    <w:rsid w:val="00C578F5"/>
    <w:rsid w:val="00C6282A"/>
    <w:rsid w:val="00C63988"/>
    <w:rsid w:val="00C738B8"/>
    <w:rsid w:val="00C74DAF"/>
    <w:rsid w:val="00C75D37"/>
    <w:rsid w:val="00C760E3"/>
    <w:rsid w:val="00C80116"/>
    <w:rsid w:val="00C823DB"/>
    <w:rsid w:val="00C83128"/>
    <w:rsid w:val="00C86711"/>
    <w:rsid w:val="00C87BFC"/>
    <w:rsid w:val="00C90B94"/>
    <w:rsid w:val="00C94D0A"/>
    <w:rsid w:val="00C953F1"/>
    <w:rsid w:val="00CA2013"/>
    <w:rsid w:val="00CA35AB"/>
    <w:rsid w:val="00CA3657"/>
    <w:rsid w:val="00CA50EF"/>
    <w:rsid w:val="00CB164A"/>
    <w:rsid w:val="00CB3168"/>
    <w:rsid w:val="00CB3B71"/>
    <w:rsid w:val="00CB4A8F"/>
    <w:rsid w:val="00CB75B7"/>
    <w:rsid w:val="00CC059D"/>
    <w:rsid w:val="00CC157F"/>
    <w:rsid w:val="00CC456D"/>
    <w:rsid w:val="00CC698B"/>
    <w:rsid w:val="00CD04D6"/>
    <w:rsid w:val="00CD2DD2"/>
    <w:rsid w:val="00CD3529"/>
    <w:rsid w:val="00CD6130"/>
    <w:rsid w:val="00CD622B"/>
    <w:rsid w:val="00CE0AFD"/>
    <w:rsid w:val="00CE2A4E"/>
    <w:rsid w:val="00CE6187"/>
    <w:rsid w:val="00CE7DC5"/>
    <w:rsid w:val="00CF1E86"/>
    <w:rsid w:val="00CF5E71"/>
    <w:rsid w:val="00CF5E99"/>
    <w:rsid w:val="00CF7FAC"/>
    <w:rsid w:val="00D00031"/>
    <w:rsid w:val="00D104D6"/>
    <w:rsid w:val="00D11DA4"/>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779E2"/>
    <w:rsid w:val="00D8021D"/>
    <w:rsid w:val="00D82D10"/>
    <w:rsid w:val="00D86784"/>
    <w:rsid w:val="00D900EF"/>
    <w:rsid w:val="00D920E6"/>
    <w:rsid w:val="00D9298C"/>
    <w:rsid w:val="00D93041"/>
    <w:rsid w:val="00D95322"/>
    <w:rsid w:val="00DA004C"/>
    <w:rsid w:val="00DA5685"/>
    <w:rsid w:val="00DA569E"/>
    <w:rsid w:val="00DA6859"/>
    <w:rsid w:val="00DA6ED5"/>
    <w:rsid w:val="00DB3F6F"/>
    <w:rsid w:val="00DB61EA"/>
    <w:rsid w:val="00DC212D"/>
    <w:rsid w:val="00DC5DFA"/>
    <w:rsid w:val="00DC656A"/>
    <w:rsid w:val="00DD33C3"/>
    <w:rsid w:val="00DD3468"/>
    <w:rsid w:val="00DD3F50"/>
    <w:rsid w:val="00DD464C"/>
    <w:rsid w:val="00DD49B5"/>
    <w:rsid w:val="00DE2A08"/>
    <w:rsid w:val="00DE2B4D"/>
    <w:rsid w:val="00DE74A5"/>
    <w:rsid w:val="00E00E44"/>
    <w:rsid w:val="00E0340A"/>
    <w:rsid w:val="00E049A8"/>
    <w:rsid w:val="00E102B2"/>
    <w:rsid w:val="00E1040A"/>
    <w:rsid w:val="00E125EA"/>
    <w:rsid w:val="00E126FE"/>
    <w:rsid w:val="00E12ECB"/>
    <w:rsid w:val="00E13900"/>
    <w:rsid w:val="00E13DB1"/>
    <w:rsid w:val="00E13E7A"/>
    <w:rsid w:val="00E1451F"/>
    <w:rsid w:val="00E14B6F"/>
    <w:rsid w:val="00E15A72"/>
    <w:rsid w:val="00E15E28"/>
    <w:rsid w:val="00E16577"/>
    <w:rsid w:val="00E16EFB"/>
    <w:rsid w:val="00E20370"/>
    <w:rsid w:val="00E2662D"/>
    <w:rsid w:val="00E27181"/>
    <w:rsid w:val="00E308BA"/>
    <w:rsid w:val="00E30E45"/>
    <w:rsid w:val="00E3521D"/>
    <w:rsid w:val="00E36051"/>
    <w:rsid w:val="00E36CDB"/>
    <w:rsid w:val="00E41F7C"/>
    <w:rsid w:val="00E544FA"/>
    <w:rsid w:val="00E55E83"/>
    <w:rsid w:val="00E56C3D"/>
    <w:rsid w:val="00E5792E"/>
    <w:rsid w:val="00E6077C"/>
    <w:rsid w:val="00E61F81"/>
    <w:rsid w:val="00E63C4D"/>
    <w:rsid w:val="00E64DD9"/>
    <w:rsid w:val="00E653D7"/>
    <w:rsid w:val="00E66128"/>
    <w:rsid w:val="00E6618E"/>
    <w:rsid w:val="00E67B81"/>
    <w:rsid w:val="00E74360"/>
    <w:rsid w:val="00E74F4F"/>
    <w:rsid w:val="00E77436"/>
    <w:rsid w:val="00E82C75"/>
    <w:rsid w:val="00E82C8E"/>
    <w:rsid w:val="00E844D0"/>
    <w:rsid w:val="00E8569E"/>
    <w:rsid w:val="00E87CFA"/>
    <w:rsid w:val="00E87E52"/>
    <w:rsid w:val="00E9142D"/>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D7EED"/>
    <w:rsid w:val="00EE1504"/>
    <w:rsid w:val="00EE1CE8"/>
    <w:rsid w:val="00EE2447"/>
    <w:rsid w:val="00EE2A7D"/>
    <w:rsid w:val="00EE2BE5"/>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227"/>
    <w:rsid w:val="00F318E8"/>
    <w:rsid w:val="00F32CBB"/>
    <w:rsid w:val="00F33082"/>
    <w:rsid w:val="00F33FA8"/>
    <w:rsid w:val="00F34E4F"/>
    <w:rsid w:val="00F415C0"/>
    <w:rsid w:val="00F42480"/>
    <w:rsid w:val="00F42EC7"/>
    <w:rsid w:val="00F435ED"/>
    <w:rsid w:val="00F45086"/>
    <w:rsid w:val="00F461EB"/>
    <w:rsid w:val="00F47003"/>
    <w:rsid w:val="00F47AD9"/>
    <w:rsid w:val="00F549A3"/>
    <w:rsid w:val="00F55555"/>
    <w:rsid w:val="00F55BF8"/>
    <w:rsid w:val="00F55CBF"/>
    <w:rsid w:val="00F5792D"/>
    <w:rsid w:val="00F6068C"/>
    <w:rsid w:val="00F6099A"/>
    <w:rsid w:val="00F624FE"/>
    <w:rsid w:val="00F6418A"/>
    <w:rsid w:val="00F66D1B"/>
    <w:rsid w:val="00F66E4B"/>
    <w:rsid w:val="00F675CC"/>
    <w:rsid w:val="00F7137F"/>
    <w:rsid w:val="00F72B10"/>
    <w:rsid w:val="00F73B58"/>
    <w:rsid w:val="00F77359"/>
    <w:rsid w:val="00F80B08"/>
    <w:rsid w:val="00F86A73"/>
    <w:rsid w:val="00F87046"/>
    <w:rsid w:val="00F875DB"/>
    <w:rsid w:val="00F87F6E"/>
    <w:rsid w:val="00F90B6E"/>
    <w:rsid w:val="00F90FB1"/>
    <w:rsid w:val="00F96925"/>
    <w:rsid w:val="00F97CD8"/>
    <w:rsid w:val="00FA1A8F"/>
    <w:rsid w:val="00FA1F71"/>
    <w:rsid w:val="00FA370C"/>
    <w:rsid w:val="00FA58DA"/>
    <w:rsid w:val="00FA73A9"/>
    <w:rsid w:val="00FB0EA8"/>
    <w:rsid w:val="00FB1640"/>
    <w:rsid w:val="00FB496B"/>
    <w:rsid w:val="00FC2F45"/>
    <w:rsid w:val="00FC345B"/>
    <w:rsid w:val="00FC35AC"/>
    <w:rsid w:val="00FC4237"/>
    <w:rsid w:val="00FC4EE4"/>
    <w:rsid w:val="00FD4E37"/>
    <w:rsid w:val="00FD5647"/>
    <w:rsid w:val="00FE131F"/>
    <w:rsid w:val="00FE51EC"/>
    <w:rsid w:val="00FE58AB"/>
    <w:rsid w:val="00FE7E22"/>
    <w:rsid w:val="00FF1FDC"/>
    <w:rsid w:val="00FF65E8"/>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2"/>
    <w:next w:val="a0"/>
    <w:qFormat/>
    <w:pPr>
      <w:ind w:left="1418" w:hanging="1418"/>
    </w:pPr>
  </w:style>
  <w:style w:type="paragraph" w:styleId="32">
    <w:name w:val="toc 3"/>
    <w:basedOn w:val="22"/>
    <w:next w:val="a0"/>
    <w:qFormat/>
    <w:pPr>
      <w:ind w:left="1134" w:hanging="1134"/>
    </w:pPr>
  </w:style>
  <w:style w:type="paragraph" w:styleId="22">
    <w:name w:val="toc 2"/>
    <w:basedOn w:val="11"/>
    <w:next w:val="a0"/>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4">
    <w:name w:val="Body Text 3"/>
    <w:basedOn w:val="a0"/>
    <w:link w:val="35"/>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2">
    <w:name w:val="List Bullet 5"/>
    <w:basedOn w:val="42"/>
    <w:qFormat/>
    <w:pPr>
      <w:ind w:left="1702"/>
    </w:pPr>
  </w:style>
  <w:style w:type="paragraph" w:styleId="80">
    <w:name w:val="toc 8"/>
    <w:basedOn w:val="11"/>
    <w:next w:val="a0"/>
    <w:qFormat/>
    <w:pPr>
      <w:spacing w:before="180"/>
      <w:ind w:left="2693" w:hanging="2693"/>
    </w:pPr>
    <w:rPr>
      <w:b/>
    </w:rPr>
  </w:style>
  <w:style w:type="paragraph" w:styleId="25">
    <w:name w:val="Body Text Indent 2"/>
    <w:basedOn w:val="a0"/>
    <w:link w:val="26"/>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c">
    <w:name w:val="table of figures"/>
    <w:basedOn w:val="1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27">
    <w:name w:val="Body Text 2"/>
    <w:basedOn w:val="a0"/>
    <w:link w:val="28"/>
    <w:qFormat/>
    <w:pPr>
      <w:tabs>
        <w:tab w:val="left" w:pos="1985"/>
      </w:tabs>
      <w:snapToGrid w:val="0"/>
      <w:spacing w:after="0" w:line="276" w:lineRule="auto"/>
      <w:jc w:val="both"/>
    </w:pPr>
    <w:rPr>
      <w:rFonts w:ascii="Arial" w:hAnsi="Arial"/>
      <w:sz w:val="22"/>
      <w:lang w:eastAsia="en-IN"/>
    </w:rPr>
  </w:style>
  <w:style w:type="paragraph" w:styleId="We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2">
    <w:name w:val="index 1"/>
    <w:basedOn w:val="a0"/>
    <w:next w:val="a0"/>
    <w:qFormat/>
    <w:pPr>
      <w:keepLines/>
      <w:spacing w:after="0"/>
    </w:pPr>
  </w:style>
  <w:style w:type="paragraph" w:styleId="29">
    <w:name w:val="index 2"/>
    <w:basedOn w:val="12"/>
    <w:next w:val="a0"/>
    <w:qFormat/>
    <w:pPr>
      <w:ind w:left="284"/>
    </w:pPr>
  </w:style>
  <w:style w:type="paragraph" w:styleId="afd">
    <w:name w:val="Title"/>
    <w:basedOn w:val="a0"/>
    <w:link w:val="afe"/>
    <w:qFormat/>
    <w:pPr>
      <w:overflowPunct/>
      <w:autoSpaceDE/>
      <w:autoSpaceDN/>
      <w:adjustRightInd/>
      <w:spacing w:after="0"/>
      <w:jc w:val="center"/>
      <w:textAlignment w:val="auto"/>
    </w:pPr>
    <w:rPr>
      <w:rFonts w:ascii="Arial" w:eastAsia="MS Gothic" w:hAnsi="Arial"/>
      <w:b/>
      <w:sz w:val="24"/>
      <w:lang w:eastAsia="ja-JP"/>
    </w:rPr>
  </w:style>
  <w:style w:type="paragraph" w:styleId="aff">
    <w:name w:val="annotation subject"/>
    <w:basedOn w:val="ab"/>
    <w:next w:val="ab"/>
    <w:link w:val="aff0"/>
    <w:qFormat/>
    <w:rPr>
      <w:b/>
      <w:sz w:val="24"/>
    </w:rPr>
  </w:style>
  <w:style w:type="table" w:styleId="aff1">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uiPriority w:val="22"/>
    <w:qFormat/>
    <w:rPr>
      <w:b/>
      <w:bCs/>
    </w:rPr>
  </w:style>
  <w:style w:type="character" w:styleId="aff3">
    <w:name w:val="page number"/>
    <w:basedOn w:val="a1"/>
    <w:qFormat/>
  </w:style>
  <w:style w:type="character" w:styleId="aff4">
    <w:name w:val="FollowedHyperlink"/>
    <w:uiPriority w:val="99"/>
    <w:qFormat/>
    <w:rPr>
      <w:color w:val="800080"/>
      <w:u w:val="single"/>
    </w:rPr>
  </w:style>
  <w:style w:type="character" w:styleId="aff5">
    <w:name w:val="Emphasis"/>
    <w:basedOn w:val="a1"/>
    <w:qFormat/>
    <w:rPr>
      <w:i/>
      <w:iCs/>
    </w:rPr>
  </w:style>
  <w:style w:type="character" w:styleId="aff6">
    <w:name w:val="Hyperlink"/>
    <w:qFormat/>
    <w:rPr>
      <w:color w:val="0000FF"/>
      <w:u w:val="single"/>
    </w:rPr>
  </w:style>
  <w:style w:type="character" w:styleId="aff7">
    <w:name w:val="annotation reference"/>
    <w:qFormat/>
    <w:rPr>
      <w:rFonts w:eastAsia="Times New Roman"/>
      <w:kern w:val="2"/>
      <w:sz w:val="16"/>
      <w:lang w:val="en-GB"/>
    </w:rPr>
  </w:style>
  <w:style w:type="character" w:styleId="aff8">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本文 字元"/>
    <w:link w:val="ad"/>
    <w:qFormat/>
    <w:rPr>
      <w:rFonts w:eastAsia="MS Gothic"/>
      <w:sz w:val="24"/>
      <w:lang w:val="en-GB"/>
    </w:rPr>
  </w:style>
  <w:style w:type="character" w:customStyle="1" w:styleId="af0">
    <w:name w:val="本文縮排 字元"/>
    <w:link w:val="af"/>
    <w:qFormat/>
    <w:rPr>
      <w:rFonts w:eastAsia="MS Gothic"/>
      <w:sz w:val="24"/>
      <w:lang w:val="en-GB"/>
    </w:rPr>
  </w:style>
  <w:style w:type="character" w:customStyle="1" w:styleId="aa">
    <w:name w:val="文件引導模式 字元"/>
    <w:link w:val="a9"/>
    <w:qFormat/>
    <w:rPr>
      <w:rFonts w:ascii="Tahoma" w:eastAsia="MS Gothic" w:hAnsi="Tahoma"/>
      <w:sz w:val="24"/>
      <w:shd w:val="clear" w:color="auto" w:fill="000080"/>
      <w:lang w:val="en-GB"/>
    </w:rPr>
  </w:style>
  <w:style w:type="character" w:customStyle="1" w:styleId="af2">
    <w:name w:val="純文字 字元"/>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6">
    <w:name w:val="本文縮排 2 字元"/>
    <w:link w:val="25"/>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e">
    <w:name w:val="標題 字元"/>
    <w:link w:val="afd"/>
    <w:qFormat/>
    <w:rPr>
      <w:rFonts w:ascii="Arial" w:eastAsia="MS Gothic" w:hAnsi="Arial"/>
      <w:b/>
      <w:sz w:val="24"/>
      <w:lang w:val="en-GB"/>
    </w:rPr>
  </w:style>
  <w:style w:type="character" w:customStyle="1" w:styleId="35">
    <w:name w:val="本文 3 字元"/>
    <w:link w:val="34"/>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註解方塊文字 字元"/>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註解文字 字元"/>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0">
    <w:name w:val="註解主旨 字元"/>
    <w:link w:val="aff"/>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8">
    <w:name w:val="頁首 字元"/>
    <w:link w:val="af6"/>
    <w:qFormat/>
    <w:locked/>
    <w:rPr>
      <w:rFonts w:ascii="Arial" w:eastAsia="Times New Roman" w:hAnsi="Arial"/>
      <w:b/>
      <w:sz w:val="18"/>
      <w:lang w:val="en-GB" w:eastAsia="en-GB"/>
    </w:rPr>
  </w:style>
  <w:style w:type="paragraph" w:customStyle="1" w:styleId="13">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목록단락,列表段落"/>
    <w:basedOn w:val="a0"/>
    <w:link w:val="affb"/>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列出段落 字元,목록단락 字元"/>
    <w:link w:val="affa"/>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頁尾 字元"/>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qFormat/>
    <w:rPr>
      <w:rFonts w:ascii="Arial" w:eastAsia="Times New Roman" w:hAnsi="Arial"/>
      <w:lang w:val="en-GB" w:eastAsia="en-GB"/>
    </w:rPr>
  </w:style>
  <w:style w:type="character" w:customStyle="1" w:styleId="60">
    <w:name w:val="標題 6 字元"/>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qFormat/>
  </w:style>
  <w:style w:type="character" w:customStyle="1" w:styleId="2a">
    <w:name w:val="列出段落 字符2"/>
    <w:uiPriority w:val="34"/>
    <w:qFormat/>
    <w:locked/>
    <w:rPr>
      <w:rFonts w:ascii="Times New Roman" w:eastAsia="SimSun" w:hAnsi="Times New Roman" w:cs="Times New Roman"/>
      <w:kern w:val="0"/>
      <w:sz w:val="22"/>
      <w:lang w:eastAsia="en-US"/>
    </w:rPr>
  </w:style>
  <w:style w:type="character" w:customStyle="1" w:styleId="afa">
    <w:name w:val="副標題 字元"/>
    <w:basedOn w:val="a1"/>
    <w:link w:val="af9"/>
    <w:qFormat/>
    <w:rPr>
      <w:rFonts w:ascii="Cambria" w:eastAsia="Times New Roman" w:hAnsi="Cambria"/>
      <w:sz w:val="24"/>
      <w:szCs w:val="24"/>
      <w:lang w:val="en-GB" w:eastAsia="en-IN"/>
    </w:rPr>
  </w:style>
  <w:style w:type="character" w:customStyle="1" w:styleId="28">
    <w:name w:val="本文 2 字元"/>
    <w:basedOn w:val="a1"/>
    <w:link w:val="27"/>
    <w:qFormat/>
    <w:rPr>
      <w:rFonts w:ascii="Arial" w:eastAsia="Times New Roman" w:hAnsi="Arial"/>
      <w:sz w:val="22"/>
      <w:lang w:val="en-GB" w:eastAsia="en-IN"/>
    </w:rPr>
  </w:style>
  <w:style w:type="character" w:customStyle="1" w:styleId="50">
    <w:name w:val="標題 5 字元"/>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Pr>
      <w:rFonts w:ascii="Arial" w:eastAsia="Times New Roman" w:hAnsi="Arial"/>
      <w:sz w:val="36"/>
      <w:lang w:val="en-GB" w:eastAsia="en-IN"/>
    </w:rPr>
  </w:style>
  <w:style w:type="character" w:customStyle="1" w:styleId="2b">
    <w:name w:val="标题 2 字符"/>
    <w:qFormat/>
    <w:rPr>
      <w:rFonts w:ascii="Arial" w:eastAsia="Times New Roman" w:hAnsi="Arial"/>
      <w:sz w:val="32"/>
      <w:lang w:val="en-GB" w:eastAsia="en-IN"/>
    </w:rPr>
  </w:style>
  <w:style w:type="character" w:customStyle="1" w:styleId="36">
    <w:name w:val="标题 3 字符"/>
    <w:qFormat/>
    <w:rPr>
      <w:rFonts w:ascii="Times New Roman" w:eastAsia="Times New Roman" w:hAnsi="Times New Roman"/>
      <w:b/>
      <w:sz w:val="21"/>
      <w:lang w:val="en-GB" w:eastAsia="en-IN"/>
    </w:rPr>
  </w:style>
  <w:style w:type="character" w:customStyle="1" w:styleId="44">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標號 字元"/>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6">
    <w:name w:val="明显强调1"/>
    <w:basedOn w:val="a1"/>
    <w:uiPriority w:val="21"/>
    <w:qFormat/>
    <w:rPr>
      <w:i/>
      <w:iCs/>
      <w:color w:val="5B9BD5" w:themeColor="accent1"/>
    </w:rPr>
  </w:style>
  <w:style w:type="character" w:customStyle="1" w:styleId="17">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8">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9">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SimSun"/>
      <w:sz w:val="22"/>
      <w:lang w:val="en-US" w:eastAsia="zh-CN"/>
    </w:rPr>
  </w:style>
  <w:style w:type="paragraph" w:customStyle="1" w:styleId="3GPPText">
    <w:name w:val="3GPP Text"/>
    <w:basedOn w:val="a0"/>
    <w:qFormat/>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0">
    <w:name w:val="標題 3 字元"/>
    <w:aliases w:val="Underrubrik2 字元,H3 字元,Memo Heading 3 字元,h3 字元,no break 字元,Heading 3 Char1 Char 字元,Heading 3 Char Char Char 字元,Heading 3 Char1 Char Char Char 字元,Heading 3 Char Char Char Char Char 字元,Heading 3 Char Char1 Char 字元,Heading 3 Char2 Char 字元,0H 字元,3 字元"/>
    <w:basedOn w:val="a1"/>
    <w:link w:val="3"/>
    <w:qFormat/>
    <w:rPr>
      <w:rFonts w:ascii="Arial" w:eastAsia="Times New Roman" w:hAnsi="Arial"/>
      <w:sz w:val="28"/>
      <w:lang w:val="en-GB" w:eastAsia="en-GB"/>
    </w:rPr>
  </w:style>
  <w:style w:type="character" w:customStyle="1" w:styleId="10">
    <w:name w:val="標題 1 字元"/>
    <w:basedOn w:val="a1"/>
    <w:link w:val="1"/>
    <w:qFormat/>
    <w:rPr>
      <w:rFonts w:ascii="Arial" w:eastAsia="Times New Roman" w:hAnsi="Arial"/>
      <w:sz w:val="36"/>
      <w:lang w:val="en-GB" w:eastAsia="en-GB"/>
    </w:rPr>
  </w:style>
  <w:style w:type="character" w:customStyle="1" w:styleId="20">
    <w:name w:val="標題 2 字元"/>
    <w:aliases w:val="heade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a">
    <w:name w:val="未处理的提及1"/>
    <w:basedOn w:val="a1"/>
    <w:uiPriority w:val="99"/>
    <w:semiHidden/>
    <w:unhideWhenUsed/>
    <w:qFormat/>
    <w:rPr>
      <w:color w:val="605E5C"/>
      <w:shd w:val="clear" w:color="auto" w:fill="E1DFDD"/>
    </w:rPr>
  </w:style>
  <w:style w:type="paragraph" w:customStyle="1" w:styleId="2d">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paragraph" w:styleId="affd">
    <w:name w:val="Revision"/>
    <w:hidden/>
    <w:uiPriority w:val="99"/>
    <w:unhideWhenUsed/>
    <w:rsid w:val="001014F9"/>
    <w:rPr>
      <w:rFonts w:eastAsia="Times New Roman"/>
      <w:lang w:val="en-GB"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rsid w:val="00E41F7C"/>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18693">
      <w:bodyDiv w:val="1"/>
      <w:marLeft w:val="0"/>
      <w:marRight w:val="0"/>
      <w:marTop w:val="0"/>
      <w:marBottom w:val="0"/>
      <w:divBdr>
        <w:top w:val="none" w:sz="0" w:space="0" w:color="auto"/>
        <w:left w:val="none" w:sz="0" w:space="0" w:color="auto"/>
        <w:bottom w:val="none" w:sz="0" w:space="0" w:color="auto"/>
        <w:right w:val="none" w:sz="0" w:space="0" w:color="auto"/>
      </w:divBdr>
    </w:div>
    <w:div w:id="89741391">
      <w:bodyDiv w:val="1"/>
      <w:marLeft w:val="0"/>
      <w:marRight w:val="0"/>
      <w:marTop w:val="0"/>
      <w:marBottom w:val="0"/>
      <w:divBdr>
        <w:top w:val="none" w:sz="0" w:space="0" w:color="auto"/>
        <w:left w:val="none" w:sz="0" w:space="0" w:color="auto"/>
        <w:bottom w:val="none" w:sz="0" w:space="0" w:color="auto"/>
        <w:right w:val="none" w:sz="0" w:space="0" w:color="auto"/>
      </w:divBdr>
    </w:div>
    <w:div w:id="91824949">
      <w:bodyDiv w:val="1"/>
      <w:marLeft w:val="0"/>
      <w:marRight w:val="0"/>
      <w:marTop w:val="0"/>
      <w:marBottom w:val="0"/>
      <w:divBdr>
        <w:top w:val="none" w:sz="0" w:space="0" w:color="auto"/>
        <w:left w:val="none" w:sz="0" w:space="0" w:color="auto"/>
        <w:bottom w:val="none" w:sz="0" w:space="0" w:color="auto"/>
        <w:right w:val="none" w:sz="0" w:space="0" w:color="auto"/>
      </w:divBdr>
    </w:div>
    <w:div w:id="122306601">
      <w:bodyDiv w:val="1"/>
      <w:marLeft w:val="0"/>
      <w:marRight w:val="0"/>
      <w:marTop w:val="0"/>
      <w:marBottom w:val="0"/>
      <w:divBdr>
        <w:top w:val="none" w:sz="0" w:space="0" w:color="auto"/>
        <w:left w:val="none" w:sz="0" w:space="0" w:color="auto"/>
        <w:bottom w:val="none" w:sz="0" w:space="0" w:color="auto"/>
        <w:right w:val="none" w:sz="0" w:space="0" w:color="auto"/>
      </w:divBdr>
    </w:div>
    <w:div w:id="146361530">
      <w:bodyDiv w:val="1"/>
      <w:marLeft w:val="0"/>
      <w:marRight w:val="0"/>
      <w:marTop w:val="0"/>
      <w:marBottom w:val="0"/>
      <w:divBdr>
        <w:top w:val="none" w:sz="0" w:space="0" w:color="auto"/>
        <w:left w:val="none" w:sz="0" w:space="0" w:color="auto"/>
        <w:bottom w:val="none" w:sz="0" w:space="0" w:color="auto"/>
        <w:right w:val="none" w:sz="0" w:space="0" w:color="auto"/>
      </w:divBdr>
    </w:div>
    <w:div w:id="213005611">
      <w:bodyDiv w:val="1"/>
      <w:marLeft w:val="0"/>
      <w:marRight w:val="0"/>
      <w:marTop w:val="0"/>
      <w:marBottom w:val="0"/>
      <w:divBdr>
        <w:top w:val="none" w:sz="0" w:space="0" w:color="auto"/>
        <w:left w:val="none" w:sz="0" w:space="0" w:color="auto"/>
        <w:bottom w:val="none" w:sz="0" w:space="0" w:color="auto"/>
        <w:right w:val="none" w:sz="0" w:space="0" w:color="auto"/>
      </w:divBdr>
    </w:div>
    <w:div w:id="241911734">
      <w:bodyDiv w:val="1"/>
      <w:marLeft w:val="0"/>
      <w:marRight w:val="0"/>
      <w:marTop w:val="0"/>
      <w:marBottom w:val="0"/>
      <w:divBdr>
        <w:top w:val="none" w:sz="0" w:space="0" w:color="auto"/>
        <w:left w:val="none" w:sz="0" w:space="0" w:color="auto"/>
        <w:bottom w:val="none" w:sz="0" w:space="0" w:color="auto"/>
        <w:right w:val="none" w:sz="0" w:space="0" w:color="auto"/>
      </w:divBdr>
    </w:div>
    <w:div w:id="278297474">
      <w:bodyDiv w:val="1"/>
      <w:marLeft w:val="0"/>
      <w:marRight w:val="0"/>
      <w:marTop w:val="0"/>
      <w:marBottom w:val="0"/>
      <w:divBdr>
        <w:top w:val="none" w:sz="0" w:space="0" w:color="auto"/>
        <w:left w:val="none" w:sz="0" w:space="0" w:color="auto"/>
        <w:bottom w:val="none" w:sz="0" w:space="0" w:color="auto"/>
        <w:right w:val="none" w:sz="0" w:space="0" w:color="auto"/>
      </w:divBdr>
    </w:div>
    <w:div w:id="348724419">
      <w:bodyDiv w:val="1"/>
      <w:marLeft w:val="0"/>
      <w:marRight w:val="0"/>
      <w:marTop w:val="0"/>
      <w:marBottom w:val="0"/>
      <w:divBdr>
        <w:top w:val="none" w:sz="0" w:space="0" w:color="auto"/>
        <w:left w:val="none" w:sz="0" w:space="0" w:color="auto"/>
        <w:bottom w:val="none" w:sz="0" w:space="0" w:color="auto"/>
        <w:right w:val="none" w:sz="0" w:space="0" w:color="auto"/>
      </w:divBdr>
    </w:div>
    <w:div w:id="399719993">
      <w:bodyDiv w:val="1"/>
      <w:marLeft w:val="0"/>
      <w:marRight w:val="0"/>
      <w:marTop w:val="0"/>
      <w:marBottom w:val="0"/>
      <w:divBdr>
        <w:top w:val="none" w:sz="0" w:space="0" w:color="auto"/>
        <w:left w:val="none" w:sz="0" w:space="0" w:color="auto"/>
        <w:bottom w:val="none" w:sz="0" w:space="0" w:color="auto"/>
        <w:right w:val="none" w:sz="0" w:space="0" w:color="auto"/>
      </w:divBdr>
    </w:div>
    <w:div w:id="442965651">
      <w:bodyDiv w:val="1"/>
      <w:marLeft w:val="0"/>
      <w:marRight w:val="0"/>
      <w:marTop w:val="0"/>
      <w:marBottom w:val="0"/>
      <w:divBdr>
        <w:top w:val="none" w:sz="0" w:space="0" w:color="auto"/>
        <w:left w:val="none" w:sz="0" w:space="0" w:color="auto"/>
        <w:bottom w:val="none" w:sz="0" w:space="0" w:color="auto"/>
        <w:right w:val="none" w:sz="0" w:space="0" w:color="auto"/>
      </w:divBdr>
    </w:div>
    <w:div w:id="485242442">
      <w:bodyDiv w:val="1"/>
      <w:marLeft w:val="0"/>
      <w:marRight w:val="0"/>
      <w:marTop w:val="0"/>
      <w:marBottom w:val="0"/>
      <w:divBdr>
        <w:top w:val="none" w:sz="0" w:space="0" w:color="auto"/>
        <w:left w:val="none" w:sz="0" w:space="0" w:color="auto"/>
        <w:bottom w:val="none" w:sz="0" w:space="0" w:color="auto"/>
        <w:right w:val="none" w:sz="0" w:space="0" w:color="auto"/>
      </w:divBdr>
    </w:div>
    <w:div w:id="550073037">
      <w:bodyDiv w:val="1"/>
      <w:marLeft w:val="0"/>
      <w:marRight w:val="0"/>
      <w:marTop w:val="0"/>
      <w:marBottom w:val="0"/>
      <w:divBdr>
        <w:top w:val="none" w:sz="0" w:space="0" w:color="auto"/>
        <w:left w:val="none" w:sz="0" w:space="0" w:color="auto"/>
        <w:bottom w:val="none" w:sz="0" w:space="0" w:color="auto"/>
        <w:right w:val="none" w:sz="0" w:space="0" w:color="auto"/>
      </w:divBdr>
    </w:div>
    <w:div w:id="587424050">
      <w:bodyDiv w:val="1"/>
      <w:marLeft w:val="0"/>
      <w:marRight w:val="0"/>
      <w:marTop w:val="0"/>
      <w:marBottom w:val="0"/>
      <w:divBdr>
        <w:top w:val="none" w:sz="0" w:space="0" w:color="auto"/>
        <w:left w:val="none" w:sz="0" w:space="0" w:color="auto"/>
        <w:bottom w:val="none" w:sz="0" w:space="0" w:color="auto"/>
        <w:right w:val="none" w:sz="0" w:space="0" w:color="auto"/>
      </w:divBdr>
    </w:div>
    <w:div w:id="742527404">
      <w:bodyDiv w:val="1"/>
      <w:marLeft w:val="0"/>
      <w:marRight w:val="0"/>
      <w:marTop w:val="0"/>
      <w:marBottom w:val="0"/>
      <w:divBdr>
        <w:top w:val="none" w:sz="0" w:space="0" w:color="auto"/>
        <w:left w:val="none" w:sz="0" w:space="0" w:color="auto"/>
        <w:bottom w:val="none" w:sz="0" w:space="0" w:color="auto"/>
        <w:right w:val="none" w:sz="0" w:space="0" w:color="auto"/>
      </w:divBdr>
    </w:div>
    <w:div w:id="893203533">
      <w:bodyDiv w:val="1"/>
      <w:marLeft w:val="0"/>
      <w:marRight w:val="0"/>
      <w:marTop w:val="0"/>
      <w:marBottom w:val="0"/>
      <w:divBdr>
        <w:top w:val="none" w:sz="0" w:space="0" w:color="auto"/>
        <w:left w:val="none" w:sz="0" w:space="0" w:color="auto"/>
        <w:bottom w:val="none" w:sz="0" w:space="0" w:color="auto"/>
        <w:right w:val="none" w:sz="0" w:space="0" w:color="auto"/>
      </w:divBdr>
    </w:div>
    <w:div w:id="906574821">
      <w:bodyDiv w:val="1"/>
      <w:marLeft w:val="0"/>
      <w:marRight w:val="0"/>
      <w:marTop w:val="0"/>
      <w:marBottom w:val="0"/>
      <w:divBdr>
        <w:top w:val="none" w:sz="0" w:space="0" w:color="auto"/>
        <w:left w:val="none" w:sz="0" w:space="0" w:color="auto"/>
        <w:bottom w:val="none" w:sz="0" w:space="0" w:color="auto"/>
        <w:right w:val="none" w:sz="0" w:space="0" w:color="auto"/>
      </w:divBdr>
    </w:div>
    <w:div w:id="906840608">
      <w:bodyDiv w:val="1"/>
      <w:marLeft w:val="0"/>
      <w:marRight w:val="0"/>
      <w:marTop w:val="0"/>
      <w:marBottom w:val="0"/>
      <w:divBdr>
        <w:top w:val="none" w:sz="0" w:space="0" w:color="auto"/>
        <w:left w:val="none" w:sz="0" w:space="0" w:color="auto"/>
        <w:bottom w:val="none" w:sz="0" w:space="0" w:color="auto"/>
        <w:right w:val="none" w:sz="0" w:space="0" w:color="auto"/>
      </w:divBdr>
    </w:div>
    <w:div w:id="981927005">
      <w:bodyDiv w:val="1"/>
      <w:marLeft w:val="0"/>
      <w:marRight w:val="0"/>
      <w:marTop w:val="0"/>
      <w:marBottom w:val="0"/>
      <w:divBdr>
        <w:top w:val="none" w:sz="0" w:space="0" w:color="auto"/>
        <w:left w:val="none" w:sz="0" w:space="0" w:color="auto"/>
        <w:bottom w:val="none" w:sz="0" w:space="0" w:color="auto"/>
        <w:right w:val="none" w:sz="0" w:space="0" w:color="auto"/>
      </w:divBdr>
    </w:div>
    <w:div w:id="1006713658">
      <w:bodyDiv w:val="1"/>
      <w:marLeft w:val="0"/>
      <w:marRight w:val="0"/>
      <w:marTop w:val="0"/>
      <w:marBottom w:val="0"/>
      <w:divBdr>
        <w:top w:val="none" w:sz="0" w:space="0" w:color="auto"/>
        <w:left w:val="none" w:sz="0" w:space="0" w:color="auto"/>
        <w:bottom w:val="none" w:sz="0" w:space="0" w:color="auto"/>
        <w:right w:val="none" w:sz="0" w:space="0" w:color="auto"/>
      </w:divBdr>
    </w:div>
    <w:div w:id="1011681674">
      <w:bodyDiv w:val="1"/>
      <w:marLeft w:val="0"/>
      <w:marRight w:val="0"/>
      <w:marTop w:val="0"/>
      <w:marBottom w:val="0"/>
      <w:divBdr>
        <w:top w:val="none" w:sz="0" w:space="0" w:color="auto"/>
        <w:left w:val="none" w:sz="0" w:space="0" w:color="auto"/>
        <w:bottom w:val="none" w:sz="0" w:space="0" w:color="auto"/>
        <w:right w:val="none" w:sz="0" w:space="0" w:color="auto"/>
      </w:divBdr>
    </w:div>
    <w:div w:id="1048601375">
      <w:bodyDiv w:val="1"/>
      <w:marLeft w:val="0"/>
      <w:marRight w:val="0"/>
      <w:marTop w:val="0"/>
      <w:marBottom w:val="0"/>
      <w:divBdr>
        <w:top w:val="none" w:sz="0" w:space="0" w:color="auto"/>
        <w:left w:val="none" w:sz="0" w:space="0" w:color="auto"/>
        <w:bottom w:val="none" w:sz="0" w:space="0" w:color="auto"/>
        <w:right w:val="none" w:sz="0" w:space="0" w:color="auto"/>
      </w:divBdr>
    </w:div>
    <w:div w:id="1072698079">
      <w:bodyDiv w:val="1"/>
      <w:marLeft w:val="0"/>
      <w:marRight w:val="0"/>
      <w:marTop w:val="0"/>
      <w:marBottom w:val="0"/>
      <w:divBdr>
        <w:top w:val="none" w:sz="0" w:space="0" w:color="auto"/>
        <w:left w:val="none" w:sz="0" w:space="0" w:color="auto"/>
        <w:bottom w:val="none" w:sz="0" w:space="0" w:color="auto"/>
        <w:right w:val="none" w:sz="0" w:space="0" w:color="auto"/>
      </w:divBdr>
    </w:div>
    <w:div w:id="1145973083">
      <w:bodyDiv w:val="1"/>
      <w:marLeft w:val="0"/>
      <w:marRight w:val="0"/>
      <w:marTop w:val="0"/>
      <w:marBottom w:val="0"/>
      <w:divBdr>
        <w:top w:val="none" w:sz="0" w:space="0" w:color="auto"/>
        <w:left w:val="none" w:sz="0" w:space="0" w:color="auto"/>
        <w:bottom w:val="none" w:sz="0" w:space="0" w:color="auto"/>
        <w:right w:val="none" w:sz="0" w:space="0" w:color="auto"/>
      </w:divBdr>
    </w:div>
    <w:div w:id="1206336248">
      <w:bodyDiv w:val="1"/>
      <w:marLeft w:val="0"/>
      <w:marRight w:val="0"/>
      <w:marTop w:val="0"/>
      <w:marBottom w:val="0"/>
      <w:divBdr>
        <w:top w:val="none" w:sz="0" w:space="0" w:color="auto"/>
        <w:left w:val="none" w:sz="0" w:space="0" w:color="auto"/>
        <w:bottom w:val="none" w:sz="0" w:space="0" w:color="auto"/>
        <w:right w:val="none" w:sz="0" w:space="0" w:color="auto"/>
      </w:divBdr>
    </w:div>
    <w:div w:id="1216238173">
      <w:bodyDiv w:val="1"/>
      <w:marLeft w:val="0"/>
      <w:marRight w:val="0"/>
      <w:marTop w:val="0"/>
      <w:marBottom w:val="0"/>
      <w:divBdr>
        <w:top w:val="none" w:sz="0" w:space="0" w:color="auto"/>
        <w:left w:val="none" w:sz="0" w:space="0" w:color="auto"/>
        <w:bottom w:val="none" w:sz="0" w:space="0" w:color="auto"/>
        <w:right w:val="none" w:sz="0" w:space="0" w:color="auto"/>
      </w:divBdr>
    </w:div>
    <w:div w:id="1238596343">
      <w:bodyDiv w:val="1"/>
      <w:marLeft w:val="0"/>
      <w:marRight w:val="0"/>
      <w:marTop w:val="0"/>
      <w:marBottom w:val="0"/>
      <w:divBdr>
        <w:top w:val="none" w:sz="0" w:space="0" w:color="auto"/>
        <w:left w:val="none" w:sz="0" w:space="0" w:color="auto"/>
        <w:bottom w:val="none" w:sz="0" w:space="0" w:color="auto"/>
        <w:right w:val="none" w:sz="0" w:space="0" w:color="auto"/>
      </w:divBdr>
    </w:div>
    <w:div w:id="1339961009">
      <w:bodyDiv w:val="1"/>
      <w:marLeft w:val="0"/>
      <w:marRight w:val="0"/>
      <w:marTop w:val="0"/>
      <w:marBottom w:val="0"/>
      <w:divBdr>
        <w:top w:val="none" w:sz="0" w:space="0" w:color="auto"/>
        <w:left w:val="none" w:sz="0" w:space="0" w:color="auto"/>
        <w:bottom w:val="none" w:sz="0" w:space="0" w:color="auto"/>
        <w:right w:val="none" w:sz="0" w:space="0" w:color="auto"/>
      </w:divBdr>
    </w:div>
    <w:div w:id="1380546000">
      <w:bodyDiv w:val="1"/>
      <w:marLeft w:val="0"/>
      <w:marRight w:val="0"/>
      <w:marTop w:val="0"/>
      <w:marBottom w:val="0"/>
      <w:divBdr>
        <w:top w:val="none" w:sz="0" w:space="0" w:color="auto"/>
        <w:left w:val="none" w:sz="0" w:space="0" w:color="auto"/>
        <w:bottom w:val="none" w:sz="0" w:space="0" w:color="auto"/>
        <w:right w:val="none" w:sz="0" w:space="0" w:color="auto"/>
      </w:divBdr>
    </w:div>
    <w:div w:id="1401752547">
      <w:bodyDiv w:val="1"/>
      <w:marLeft w:val="0"/>
      <w:marRight w:val="0"/>
      <w:marTop w:val="0"/>
      <w:marBottom w:val="0"/>
      <w:divBdr>
        <w:top w:val="none" w:sz="0" w:space="0" w:color="auto"/>
        <w:left w:val="none" w:sz="0" w:space="0" w:color="auto"/>
        <w:bottom w:val="none" w:sz="0" w:space="0" w:color="auto"/>
        <w:right w:val="none" w:sz="0" w:space="0" w:color="auto"/>
      </w:divBdr>
    </w:div>
    <w:div w:id="1521121712">
      <w:bodyDiv w:val="1"/>
      <w:marLeft w:val="0"/>
      <w:marRight w:val="0"/>
      <w:marTop w:val="0"/>
      <w:marBottom w:val="0"/>
      <w:divBdr>
        <w:top w:val="none" w:sz="0" w:space="0" w:color="auto"/>
        <w:left w:val="none" w:sz="0" w:space="0" w:color="auto"/>
        <w:bottom w:val="none" w:sz="0" w:space="0" w:color="auto"/>
        <w:right w:val="none" w:sz="0" w:space="0" w:color="auto"/>
      </w:divBdr>
    </w:div>
    <w:div w:id="1614940223">
      <w:bodyDiv w:val="1"/>
      <w:marLeft w:val="0"/>
      <w:marRight w:val="0"/>
      <w:marTop w:val="0"/>
      <w:marBottom w:val="0"/>
      <w:divBdr>
        <w:top w:val="none" w:sz="0" w:space="0" w:color="auto"/>
        <w:left w:val="none" w:sz="0" w:space="0" w:color="auto"/>
        <w:bottom w:val="none" w:sz="0" w:space="0" w:color="auto"/>
        <w:right w:val="none" w:sz="0" w:space="0" w:color="auto"/>
      </w:divBdr>
    </w:div>
    <w:div w:id="1740707835">
      <w:bodyDiv w:val="1"/>
      <w:marLeft w:val="0"/>
      <w:marRight w:val="0"/>
      <w:marTop w:val="0"/>
      <w:marBottom w:val="0"/>
      <w:divBdr>
        <w:top w:val="none" w:sz="0" w:space="0" w:color="auto"/>
        <w:left w:val="none" w:sz="0" w:space="0" w:color="auto"/>
        <w:bottom w:val="none" w:sz="0" w:space="0" w:color="auto"/>
        <w:right w:val="none" w:sz="0" w:space="0" w:color="auto"/>
      </w:divBdr>
    </w:div>
    <w:div w:id="1812944219">
      <w:bodyDiv w:val="1"/>
      <w:marLeft w:val="0"/>
      <w:marRight w:val="0"/>
      <w:marTop w:val="0"/>
      <w:marBottom w:val="0"/>
      <w:divBdr>
        <w:top w:val="none" w:sz="0" w:space="0" w:color="auto"/>
        <w:left w:val="none" w:sz="0" w:space="0" w:color="auto"/>
        <w:bottom w:val="none" w:sz="0" w:space="0" w:color="auto"/>
        <w:right w:val="none" w:sz="0" w:space="0" w:color="auto"/>
      </w:divBdr>
    </w:div>
    <w:div w:id="1902017645">
      <w:bodyDiv w:val="1"/>
      <w:marLeft w:val="0"/>
      <w:marRight w:val="0"/>
      <w:marTop w:val="0"/>
      <w:marBottom w:val="0"/>
      <w:divBdr>
        <w:top w:val="none" w:sz="0" w:space="0" w:color="auto"/>
        <w:left w:val="none" w:sz="0" w:space="0" w:color="auto"/>
        <w:bottom w:val="none" w:sz="0" w:space="0" w:color="auto"/>
        <w:right w:val="none" w:sz="0" w:space="0" w:color="auto"/>
      </w:divBdr>
    </w:div>
    <w:div w:id="1968196272">
      <w:bodyDiv w:val="1"/>
      <w:marLeft w:val="0"/>
      <w:marRight w:val="0"/>
      <w:marTop w:val="0"/>
      <w:marBottom w:val="0"/>
      <w:divBdr>
        <w:top w:val="none" w:sz="0" w:space="0" w:color="auto"/>
        <w:left w:val="none" w:sz="0" w:space="0" w:color="auto"/>
        <w:bottom w:val="none" w:sz="0" w:space="0" w:color="auto"/>
        <w:right w:val="none" w:sz="0" w:space="0" w:color="auto"/>
      </w:divBdr>
    </w:div>
    <w:div w:id="1971403164">
      <w:bodyDiv w:val="1"/>
      <w:marLeft w:val="0"/>
      <w:marRight w:val="0"/>
      <w:marTop w:val="0"/>
      <w:marBottom w:val="0"/>
      <w:divBdr>
        <w:top w:val="none" w:sz="0" w:space="0" w:color="auto"/>
        <w:left w:val="none" w:sz="0" w:space="0" w:color="auto"/>
        <w:bottom w:val="none" w:sz="0" w:space="0" w:color="auto"/>
        <w:right w:val="none" w:sz="0" w:space="0" w:color="auto"/>
      </w:divBdr>
    </w:div>
    <w:div w:id="2023704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775</Words>
  <Characters>4423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daniel.hsieh@mediatek.com</dc:creator>
  <cp:lastModifiedBy>Daniel Hsieh (謝明諭)</cp:lastModifiedBy>
  <cp:revision>2</cp:revision>
  <dcterms:created xsi:type="dcterms:W3CDTF">2025-06-01T12:45:00Z</dcterms:created>
  <dcterms:modified xsi:type="dcterms:W3CDTF">2025-06-01T12:45:00Z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